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4CC70" w14:textId="7EAE31C6" w:rsidR="008E5EBA" w:rsidRDefault="008E5EBA">
      <w:bookmarkStart w:id="0" w:name="_GoBack"/>
      <w:bookmarkEnd w:id="0"/>
    </w:p>
    <w:p w14:paraId="7BB8863E" w14:textId="7102E88A" w:rsidR="00A058B8" w:rsidRDefault="00A058B8"/>
    <w:p w14:paraId="179FE541" w14:textId="6C2AB079" w:rsidR="00A058B8" w:rsidRDefault="00A058B8"/>
    <w:p w14:paraId="3CC10533" w14:textId="53F13717" w:rsidR="00A058B8" w:rsidRDefault="00A058B8"/>
    <w:p w14:paraId="67DB44B8" w14:textId="61E83F1A" w:rsidR="00A058B8" w:rsidRDefault="00A058B8"/>
    <w:p w14:paraId="25C9B6BE" w14:textId="467458E3" w:rsidR="00A058B8" w:rsidRDefault="00A058B8"/>
    <w:p w14:paraId="3B0776D1" w14:textId="77777777" w:rsidR="00830A6D" w:rsidRDefault="00830A6D" w:rsidP="00830A6D">
      <w:pPr>
        <w:rPr>
          <w:rFonts w:ascii="Arial" w:hAnsi="Arial" w:cs="Arial"/>
          <w:sz w:val="24"/>
          <w:szCs w:val="24"/>
        </w:rPr>
      </w:pPr>
    </w:p>
    <w:p w14:paraId="6EB3C8CF" w14:textId="1F4BE213" w:rsidR="00830A6D" w:rsidRDefault="00830A6D" w:rsidP="00830A6D">
      <w:pPr>
        <w:jc w:val="center"/>
        <w:rPr>
          <w:rFonts w:ascii="Arial" w:hAnsi="Arial" w:cs="Arial"/>
          <w:sz w:val="24"/>
          <w:szCs w:val="24"/>
        </w:rPr>
      </w:pPr>
      <w:r w:rsidRPr="00830A6D">
        <w:rPr>
          <w:noProof/>
          <w:lang w:eastAsia="pl-PL"/>
        </w:rPr>
        <w:drawing>
          <wp:inline distT="0" distB="0" distL="0" distR="0" wp14:anchorId="2AF903EE" wp14:editId="16E1860C">
            <wp:extent cx="2676525" cy="2676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4310E" w14:textId="77777777" w:rsidR="00830A6D" w:rsidRDefault="00830A6D" w:rsidP="00830A6D">
      <w:pPr>
        <w:jc w:val="center"/>
        <w:rPr>
          <w:rFonts w:ascii="Arial" w:hAnsi="Arial" w:cs="Arial"/>
          <w:sz w:val="24"/>
          <w:szCs w:val="24"/>
        </w:rPr>
      </w:pPr>
    </w:p>
    <w:p w14:paraId="071C3FCC" w14:textId="77777777" w:rsidR="00830A6D" w:rsidRPr="00830A6D" w:rsidRDefault="00830A6D" w:rsidP="00830A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0A6D">
        <w:rPr>
          <w:rFonts w:ascii="Arial" w:hAnsi="Arial" w:cs="Arial"/>
          <w:b/>
          <w:bCs/>
          <w:sz w:val="28"/>
          <w:szCs w:val="28"/>
        </w:rPr>
        <w:t xml:space="preserve">Plan działania XL Liceum Ogólnokształcącego </w:t>
      </w:r>
    </w:p>
    <w:p w14:paraId="58354A4A" w14:textId="77777777" w:rsidR="00830A6D" w:rsidRDefault="00830A6D" w:rsidP="00830A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0A6D">
        <w:rPr>
          <w:rFonts w:ascii="Arial" w:hAnsi="Arial" w:cs="Arial"/>
          <w:b/>
          <w:bCs/>
          <w:sz w:val="28"/>
          <w:szCs w:val="28"/>
        </w:rPr>
        <w:t xml:space="preserve">z Oddziałami Dwujęzycznymi  im. Stefana Żeromskiego </w:t>
      </w:r>
    </w:p>
    <w:p w14:paraId="3BC92204" w14:textId="238C4B66" w:rsidR="00830A6D" w:rsidRPr="00830A6D" w:rsidRDefault="00830A6D" w:rsidP="00830A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0A6D">
        <w:rPr>
          <w:rFonts w:ascii="Arial" w:hAnsi="Arial" w:cs="Arial"/>
          <w:b/>
          <w:bCs/>
          <w:sz w:val="28"/>
          <w:szCs w:val="28"/>
        </w:rPr>
        <w:t>w Warszawie</w:t>
      </w:r>
    </w:p>
    <w:p w14:paraId="0A033396" w14:textId="77777777" w:rsidR="00830A6D" w:rsidRPr="00830A6D" w:rsidRDefault="00830A6D" w:rsidP="00830A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0A6D">
        <w:rPr>
          <w:rFonts w:ascii="Arial" w:hAnsi="Arial" w:cs="Arial"/>
          <w:b/>
          <w:bCs/>
          <w:sz w:val="28"/>
          <w:szCs w:val="28"/>
        </w:rPr>
        <w:t xml:space="preserve">na rzecz poprawy zapewniania dostępności osobom </w:t>
      </w:r>
    </w:p>
    <w:p w14:paraId="5BB3856E" w14:textId="1385AB24" w:rsidR="00A058B8" w:rsidRPr="00830A6D" w:rsidRDefault="00830A6D" w:rsidP="00830A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0A6D">
        <w:rPr>
          <w:rFonts w:ascii="Arial" w:hAnsi="Arial" w:cs="Arial"/>
          <w:b/>
          <w:bCs/>
          <w:sz w:val="28"/>
          <w:szCs w:val="28"/>
        </w:rPr>
        <w:t>ze szczególnymi potrzebami na lata 2021 – 2022</w:t>
      </w:r>
    </w:p>
    <w:p w14:paraId="16DD3262" w14:textId="3EE2A4E8" w:rsidR="00A058B8" w:rsidRDefault="00A058B8"/>
    <w:p w14:paraId="17DD20D1" w14:textId="19409ECF" w:rsidR="00A058B8" w:rsidRDefault="00A058B8"/>
    <w:p w14:paraId="5F193D78" w14:textId="66580F5D" w:rsidR="00A058B8" w:rsidRDefault="00A058B8"/>
    <w:p w14:paraId="5B525CC4" w14:textId="01BDC052" w:rsidR="00A058B8" w:rsidRDefault="00A058B8"/>
    <w:p w14:paraId="44652DA0" w14:textId="78942C49" w:rsidR="00A058B8" w:rsidRDefault="00A058B8"/>
    <w:p w14:paraId="6773F290" w14:textId="662D7CDD" w:rsidR="00A058B8" w:rsidRDefault="00A058B8"/>
    <w:p w14:paraId="7A1C2278" w14:textId="26D489FE" w:rsidR="00A058B8" w:rsidRPr="00830A6D" w:rsidRDefault="00830A6D" w:rsidP="00830A6D">
      <w:pPr>
        <w:jc w:val="center"/>
        <w:rPr>
          <w:rFonts w:ascii="Arial" w:hAnsi="Arial" w:cs="Arial"/>
          <w:sz w:val="24"/>
          <w:szCs w:val="24"/>
        </w:rPr>
      </w:pPr>
      <w:r w:rsidRPr="00830A6D">
        <w:rPr>
          <w:rFonts w:ascii="Arial" w:hAnsi="Arial" w:cs="Arial"/>
          <w:sz w:val="24"/>
          <w:szCs w:val="24"/>
        </w:rPr>
        <w:t>Czerwiec 2021 r.</w:t>
      </w:r>
    </w:p>
    <w:p w14:paraId="0E24EFCC" w14:textId="42B99900" w:rsidR="00A058B8" w:rsidRDefault="00A058B8"/>
    <w:p w14:paraId="1CDF9DDC" w14:textId="48E919B6" w:rsidR="00764E12" w:rsidRDefault="00764E12" w:rsidP="00764E12">
      <w:pPr>
        <w:numPr>
          <w:ilvl w:val="0"/>
          <w:numId w:val="5"/>
        </w:numPr>
        <w:spacing w:before="200" w:after="0" w:line="271" w:lineRule="auto"/>
        <w:contextualSpacing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64E12">
        <w:rPr>
          <w:rFonts w:ascii="Arial" w:eastAsia="Times New Roman" w:hAnsi="Arial" w:cs="Arial"/>
          <w:b/>
          <w:bCs/>
          <w:sz w:val="24"/>
          <w:szCs w:val="24"/>
        </w:rPr>
        <w:lastRenderedPageBreak/>
        <w:t>Podstawa opracowania planu:</w:t>
      </w:r>
    </w:p>
    <w:p w14:paraId="318C2E83" w14:textId="77777777" w:rsidR="00764E12" w:rsidRPr="00764E12" w:rsidRDefault="00764E12" w:rsidP="00764E12">
      <w:pPr>
        <w:spacing w:before="200" w:after="0" w:line="271" w:lineRule="auto"/>
        <w:ind w:left="360"/>
        <w:contextualSpacing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49B7D24B" w14:textId="00266FA5" w:rsidR="00764E12" w:rsidRPr="00764E12" w:rsidRDefault="00764E12" w:rsidP="00764E12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64E12">
        <w:rPr>
          <w:rFonts w:ascii="Arial" w:eastAsia="Calibri" w:hAnsi="Arial" w:cs="Arial"/>
          <w:b/>
          <w:sz w:val="24"/>
          <w:szCs w:val="24"/>
        </w:rPr>
        <w:t>Ustawa z dnia 19 lipca 2019 r.</w:t>
      </w:r>
      <w:r w:rsidRPr="00764E12">
        <w:rPr>
          <w:rFonts w:ascii="Arial" w:eastAsia="Calibri" w:hAnsi="Arial" w:cs="Arial"/>
          <w:sz w:val="24"/>
          <w:szCs w:val="24"/>
        </w:rPr>
        <w:t xml:space="preserve"> o zapewnianiu dostępności osobom ze</w:t>
      </w:r>
      <w:r>
        <w:rPr>
          <w:rFonts w:ascii="Arial" w:eastAsia="Calibri" w:hAnsi="Arial" w:cs="Arial"/>
          <w:sz w:val="24"/>
          <w:szCs w:val="24"/>
        </w:rPr>
        <w:t> </w:t>
      </w:r>
      <w:r w:rsidRPr="00764E12">
        <w:rPr>
          <w:rFonts w:ascii="Arial" w:eastAsia="Calibri" w:hAnsi="Arial" w:cs="Arial"/>
          <w:sz w:val="24"/>
          <w:szCs w:val="24"/>
        </w:rPr>
        <w:t>szczególnymi potrzebami:</w:t>
      </w:r>
    </w:p>
    <w:p w14:paraId="2C0B6B21" w14:textId="77777777" w:rsidR="00764E12" w:rsidRPr="00764E12" w:rsidRDefault="00764E12" w:rsidP="00764E12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64E12">
        <w:rPr>
          <w:rFonts w:ascii="Arial" w:eastAsia="Calibri" w:hAnsi="Arial" w:cs="Arial"/>
          <w:sz w:val="24"/>
          <w:szCs w:val="24"/>
        </w:rPr>
        <w:t>ustawa wskazuje (w art. 14) konieczność przygotowania i wdrożenia dla organu, zgodnie z wymaganiami określonymi w art. 6*, planu działania na rzecz poprawy zapewniania dostępności,</w:t>
      </w:r>
    </w:p>
    <w:p w14:paraId="4D198955" w14:textId="5D95BAF2" w:rsidR="00764E12" w:rsidRPr="00764E12" w:rsidRDefault="00764E12" w:rsidP="00764E12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64E12">
        <w:rPr>
          <w:rFonts w:ascii="Arial" w:eastAsia="Calibri" w:hAnsi="Arial" w:cs="Arial"/>
          <w:sz w:val="24"/>
          <w:szCs w:val="24"/>
        </w:rPr>
        <w:t>wymagana jest, zgodnie z art. 14 ww. ustawy, publikacja planu na stronie BIP, ale w odniesieniu do organu m.in. administracji samorządowej,</w:t>
      </w:r>
    </w:p>
    <w:p w14:paraId="67B6727E" w14:textId="77777777" w:rsidR="00764E12" w:rsidRPr="00764E12" w:rsidRDefault="00764E12" w:rsidP="00764E12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64E12">
        <w:rPr>
          <w:rFonts w:ascii="Arial" w:eastAsia="Calibri" w:hAnsi="Arial" w:cs="Arial"/>
          <w:sz w:val="24"/>
          <w:szCs w:val="24"/>
        </w:rPr>
        <w:t xml:space="preserve">termin sporządzenia planu ustawowo nie jest określony. </w:t>
      </w:r>
    </w:p>
    <w:p w14:paraId="5D534C33" w14:textId="77777777" w:rsidR="00764E12" w:rsidRPr="00764E12" w:rsidRDefault="00764E12" w:rsidP="00764E12">
      <w:pPr>
        <w:spacing w:after="200" w:line="276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</w:p>
    <w:p w14:paraId="5F9F271A" w14:textId="77777777" w:rsidR="00764E12" w:rsidRPr="00764E12" w:rsidRDefault="00764E12" w:rsidP="00764E12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64E12">
        <w:rPr>
          <w:rFonts w:ascii="Arial" w:eastAsia="Calibri" w:hAnsi="Arial" w:cs="Arial"/>
          <w:b/>
          <w:sz w:val="24"/>
          <w:szCs w:val="24"/>
        </w:rPr>
        <w:t xml:space="preserve">Zarządzenie Nr 1179/2020 </w:t>
      </w:r>
      <w:r w:rsidRPr="00764E12">
        <w:rPr>
          <w:rFonts w:ascii="Arial" w:eastAsia="Calibri" w:hAnsi="Arial" w:cs="Arial"/>
          <w:sz w:val="24"/>
          <w:szCs w:val="24"/>
        </w:rPr>
        <w:t xml:space="preserve">Prezydenta m.st. Warszawy z dnia 24 września 2020 r. </w:t>
      </w:r>
      <w:r w:rsidRPr="00764E12">
        <w:rPr>
          <w:rFonts w:ascii="Arial" w:eastAsia="Calibri" w:hAnsi="Arial" w:cs="Arial"/>
          <w:sz w:val="24"/>
          <w:szCs w:val="24"/>
        </w:rPr>
        <w:br/>
        <w:t>w sprawie podziału zadań i odpowiedzialności w zakresie zapewniania dostępności osobom ze szczególnymi potrzebami:</w:t>
      </w:r>
    </w:p>
    <w:p w14:paraId="77AC03D5" w14:textId="14387C42" w:rsidR="00764E12" w:rsidRPr="00764E12" w:rsidRDefault="00764E12" w:rsidP="00764E1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64E12">
        <w:rPr>
          <w:rFonts w:ascii="Arial" w:eastAsia="Calibri" w:hAnsi="Arial" w:cs="Arial"/>
          <w:sz w:val="24"/>
          <w:szCs w:val="24"/>
        </w:rPr>
        <w:t>zgodnie z Zarządzeniem nr 1179/2020 (§5 ust. 2 zarządzenia) kierownicy jednostek organizacyjnych mają  obowiązek opracowania i</w:t>
      </w:r>
      <w:r>
        <w:rPr>
          <w:rFonts w:ascii="Arial" w:eastAsia="Calibri" w:hAnsi="Arial" w:cs="Arial"/>
          <w:sz w:val="24"/>
          <w:szCs w:val="24"/>
        </w:rPr>
        <w:t> </w:t>
      </w:r>
      <w:r w:rsidRPr="00764E12">
        <w:rPr>
          <w:rFonts w:ascii="Arial" w:eastAsia="Calibri" w:hAnsi="Arial" w:cs="Arial"/>
          <w:sz w:val="24"/>
          <w:szCs w:val="24"/>
        </w:rPr>
        <w:t>realizacji  planu podnoszenia dostępności dla własnej jednostki,</w:t>
      </w:r>
    </w:p>
    <w:p w14:paraId="1D1BF818" w14:textId="56039E0E" w:rsidR="00764E12" w:rsidRPr="00764E12" w:rsidRDefault="00764E12" w:rsidP="00764E1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64E12">
        <w:rPr>
          <w:rFonts w:ascii="Arial" w:eastAsia="Calibri" w:hAnsi="Arial" w:cs="Arial"/>
          <w:sz w:val="24"/>
          <w:szCs w:val="24"/>
        </w:rPr>
        <w:t>zarządzenie rekomenduje (§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4E12">
        <w:rPr>
          <w:rFonts w:ascii="Arial" w:eastAsia="Calibri" w:hAnsi="Arial" w:cs="Arial"/>
          <w:sz w:val="24"/>
          <w:szCs w:val="24"/>
        </w:rPr>
        <w:t xml:space="preserve">5 ust. 3 zarządzenia) osobom prawnym  m.st. Warszawy </w:t>
      </w:r>
      <w:r w:rsidRPr="00764E12">
        <w:rPr>
          <w:rFonts w:ascii="Arial" w:eastAsia="Calibri" w:hAnsi="Arial" w:cs="Arial"/>
          <w:sz w:val="24"/>
          <w:szCs w:val="24"/>
        </w:rPr>
        <w:br/>
        <w:t>(z wyłączeniem spółek prawa handlowego) analogiczne działania – również opracowanie i realizację planu podnoszenia dostępności,</w:t>
      </w:r>
    </w:p>
    <w:p w14:paraId="550971FB" w14:textId="77777777" w:rsidR="00764E12" w:rsidRPr="00764E12" w:rsidRDefault="00764E12" w:rsidP="00764E1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64E12">
        <w:rPr>
          <w:rFonts w:ascii="Arial" w:eastAsia="Calibri" w:hAnsi="Arial" w:cs="Arial"/>
          <w:sz w:val="24"/>
          <w:szCs w:val="24"/>
        </w:rPr>
        <w:t xml:space="preserve">dla jednostek organizacyjnych m.st. Warszawy termin opracowania planu nie został dotychczas wyznaczony zarządzeniem, </w:t>
      </w:r>
    </w:p>
    <w:p w14:paraId="66668C0A" w14:textId="77777777" w:rsidR="00764E12" w:rsidRPr="00764E12" w:rsidRDefault="00764E12" w:rsidP="00764E12">
      <w:pPr>
        <w:numPr>
          <w:ilvl w:val="0"/>
          <w:numId w:val="4"/>
        </w:numPr>
        <w:spacing w:after="240" w:line="276" w:lineRule="auto"/>
        <w:ind w:left="1434" w:hanging="357"/>
        <w:rPr>
          <w:rFonts w:ascii="Arial" w:eastAsia="Calibri" w:hAnsi="Arial" w:cs="Arial"/>
          <w:sz w:val="24"/>
          <w:szCs w:val="24"/>
        </w:rPr>
      </w:pPr>
      <w:r w:rsidRPr="00764E12">
        <w:rPr>
          <w:rFonts w:ascii="Arial" w:eastAsia="Calibri" w:hAnsi="Arial" w:cs="Arial"/>
          <w:sz w:val="24"/>
          <w:szCs w:val="24"/>
        </w:rPr>
        <w:t xml:space="preserve">nie nałożono obowiązku publikacji planu na BIP. </w:t>
      </w:r>
    </w:p>
    <w:p w14:paraId="394A7F33" w14:textId="77777777" w:rsidR="00764E12" w:rsidRPr="00764E12" w:rsidRDefault="00764E12" w:rsidP="00764E12">
      <w:pPr>
        <w:numPr>
          <w:ilvl w:val="0"/>
          <w:numId w:val="5"/>
        </w:numPr>
        <w:spacing w:before="200" w:after="0" w:line="271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64E12">
        <w:rPr>
          <w:rFonts w:ascii="Arial" w:eastAsia="Times New Roman" w:hAnsi="Arial" w:cs="Arial"/>
          <w:b/>
          <w:bCs/>
          <w:sz w:val="24"/>
          <w:szCs w:val="24"/>
        </w:rPr>
        <w:t xml:space="preserve">Rekomendowany termin opracowania planu dla jednostek organizacyjnych m.st. Warszawy: </w:t>
      </w:r>
    </w:p>
    <w:p w14:paraId="79FEA2B6" w14:textId="77777777" w:rsidR="00764E12" w:rsidRPr="00764E12" w:rsidRDefault="00764E12" w:rsidP="00764E12">
      <w:pPr>
        <w:numPr>
          <w:ilvl w:val="0"/>
          <w:numId w:val="6"/>
        </w:num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764E12">
        <w:rPr>
          <w:rFonts w:ascii="Arial" w:eastAsia="Calibri" w:hAnsi="Arial" w:cs="Arial"/>
          <w:sz w:val="24"/>
          <w:szCs w:val="24"/>
        </w:rPr>
        <w:t xml:space="preserve">dla planu ramowego – 30 października 2021 r.  </w:t>
      </w:r>
    </w:p>
    <w:p w14:paraId="38B5227E" w14:textId="77777777" w:rsidR="00764E12" w:rsidRPr="00764E12" w:rsidRDefault="00764E12" w:rsidP="00764E12">
      <w:pPr>
        <w:numPr>
          <w:ilvl w:val="0"/>
          <w:numId w:val="6"/>
        </w:num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764E12">
        <w:rPr>
          <w:rFonts w:ascii="Arial" w:eastAsia="Calibri" w:hAnsi="Arial" w:cs="Arial"/>
          <w:sz w:val="24"/>
          <w:szCs w:val="24"/>
        </w:rPr>
        <w:t xml:space="preserve">dla planu rocznego na każdy kolejny rok  do 30 listopada     </w:t>
      </w:r>
    </w:p>
    <w:p w14:paraId="17F917B7" w14:textId="2AF21F7E" w:rsidR="00764E12" w:rsidRDefault="00764E12" w:rsidP="00764E12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764E12">
        <w:rPr>
          <w:rFonts w:ascii="Arial" w:eastAsia="Calibri" w:hAnsi="Arial" w:cs="Arial"/>
          <w:sz w:val="24"/>
          <w:szCs w:val="24"/>
        </w:rPr>
        <w:t xml:space="preserve">do 30 czerwca 2021 r. – projekt planu na 2022 r.  </w:t>
      </w:r>
    </w:p>
    <w:p w14:paraId="25AEF59F" w14:textId="4411AE3A" w:rsidR="00764E12" w:rsidRDefault="00764E12" w:rsidP="00764E12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710A42A4" w14:textId="77777777" w:rsidR="00764E12" w:rsidRPr="00764E12" w:rsidRDefault="00764E12" w:rsidP="00764E12">
      <w:pPr>
        <w:numPr>
          <w:ilvl w:val="0"/>
          <w:numId w:val="5"/>
        </w:numPr>
        <w:spacing w:before="200" w:after="0" w:line="271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64E12">
        <w:rPr>
          <w:rFonts w:ascii="Arial" w:eastAsia="Times New Roman" w:hAnsi="Arial" w:cs="Arial"/>
          <w:b/>
          <w:bCs/>
          <w:sz w:val="24"/>
          <w:szCs w:val="24"/>
        </w:rPr>
        <w:t>Zasady składania planu:</w:t>
      </w:r>
    </w:p>
    <w:p w14:paraId="31AB7A13" w14:textId="77777777" w:rsidR="00764E12" w:rsidRPr="00764E12" w:rsidRDefault="00764E12" w:rsidP="00764E12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64E12">
        <w:rPr>
          <w:rFonts w:ascii="Arial" w:eastAsia="Calibri" w:hAnsi="Arial" w:cs="Arial"/>
          <w:sz w:val="24"/>
          <w:szCs w:val="24"/>
        </w:rPr>
        <w:t>plan ramowy oraz każdorocznie plan działań powinny być zatwierdzone przez dyrektorów jednostek i przekazane do wiadomości burmistrzów/ dyrektorów biur nadzorujących;</w:t>
      </w:r>
    </w:p>
    <w:p w14:paraId="1A770558" w14:textId="77777777" w:rsidR="00764E12" w:rsidRPr="00764E12" w:rsidRDefault="00764E12" w:rsidP="00764E12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64E12">
        <w:rPr>
          <w:rFonts w:ascii="Arial" w:eastAsia="Calibri" w:hAnsi="Arial" w:cs="Arial"/>
          <w:sz w:val="24"/>
          <w:szCs w:val="24"/>
        </w:rPr>
        <w:t>kto odpowiada – dyrektor, może zlecić odpowiedzialność koordynatorowi koordynację opracowania planu i następnie monitorowania jego realizacji</w:t>
      </w:r>
    </w:p>
    <w:p w14:paraId="6314BDA9" w14:textId="77777777" w:rsidR="00764E12" w:rsidRPr="00764E12" w:rsidRDefault="00764E12" w:rsidP="00764E12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764E12">
        <w:rPr>
          <w:rFonts w:ascii="Arial" w:eastAsia="Calibri" w:hAnsi="Arial" w:cs="Arial"/>
          <w:sz w:val="24"/>
          <w:szCs w:val="24"/>
        </w:rPr>
        <w:t xml:space="preserve">nie ma obowiązku publikacji planu przez jednostki organizacyjne/ osoby prawne na stronie BIP </w:t>
      </w:r>
    </w:p>
    <w:p w14:paraId="0A7711F1" w14:textId="68F7747D" w:rsidR="00074638" w:rsidRDefault="00074638" w:rsidP="00074638">
      <w:pPr>
        <w:rPr>
          <w:rFonts w:ascii="Arial" w:hAnsi="Arial" w:cs="Arial"/>
          <w:iCs/>
          <w:sz w:val="24"/>
          <w:szCs w:val="24"/>
        </w:rPr>
      </w:pPr>
    </w:p>
    <w:p w14:paraId="783CC0C7" w14:textId="77777777" w:rsidR="004329B7" w:rsidRDefault="004329B7" w:rsidP="00074638">
      <w:pPr>
        <w:rPr>
          <w:rFonts w:ascii="Arial" w:hAnsi="Arial" w:cs="Arial"/>
          <w:iCs/>
          <w:sz w:val="24"/>
          <w:szCs w:val="24"/>
        </w:rPr>
      </w:pPr>
    </w:p>
    <w:p w14:paraId="1C6AFB43" w14:textId="77777777" w:rsidR="00074638" w:rsidRPr="00074638" w:rsidRDefault="00074638" w:rsidP="00074638">
      <w:pPr>
        <w:numPr>
          <w:ilvl w:val="0"/>
          <w:numId w:val="5"/>
        </w:numPr>
        <w:spacing w:before="200" w:after="0" w:line="271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74638">
        <w:rPr>
          <w:rFonts w:ascii="Arial" w:eastAsia="Times New Roman" w:hAnsi="Arial" w:cs="Arial"/>
          <w:b/>
          <w:bCs/>
          <w:sz w:val="24"/>
          <w:szCs w:val="24"/>
        </w:rPr>
        <w:lastRenderedPageBreak/>
        <w:t>Cel i zasadność opracowania planu :</w:t>
      </w:r>
    </w:p>
    <w:p w14:paraId="4F35FEA6" w14:textId="77777777" w:rsidR="00074638" w:rsidRPr="00074638" w:rsidRDefault="00074638" w:rsidP="00074638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657700D1" w14:textId="1D7F6DED" w:rsidR="00074638" w:rsidRPr="00074638" w:rsidRDefault="00074638" w:rsidP="0007463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4638">
        <w:rPr>
          <w:rFonts w:ascii="Arial" w:eastAsia="Calibri" w:hAnsi="Arial" w:cs="Arial"/>
          <w:sz w:val="24"/>
          <w:szCs w:val="24"/>
        </w:rPr>
        <w:t>Celem opracowania i realizacji planu jest określenie długookresowych niezbędnych zmian w podmiocie publicznym w obszarze zapewnienia dostępności i sukcesywne wdrażanie rozwiązań służących zapewnieniu  dostępności osobom ze</w:t>
      </w:r>
      <w:r>
        <w:rPr>
          <w:rFonts w:ascii="Arial" w:eastAsia="Calibri" w:hAnsi="Arial" w:cs="Arial"/>
          <w:sz w:val="24"/>
          <w:szCs w:val="24"/>
        </w:rPr>
        <w:t> </w:t>
      </w:r>
      <w:r w:rsidRPr="00074638">
        <w:rPr>
          <w:rFonts w:ascii="Arial" w:eastAsia="Calibri" w:hAnsi="Arial" w:cs="Arial"/>
          <w:sz w:val="24"/>
          <w:szCs w:val="24"/>
        </w:rPr>
        <w:t xml:space="preserve">szczególnymi potrzebami. </w:t>
      </w:r>
    </w:p>
    <w:p w14:paraId="21673BF4" w14:textId="77777777" w:rsidR="00074638" w:rsidRPr="00074638" w:rsidRDefault="00074638" w:rsidP="00074638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073B3F2" w14:textId="3CA8E39B" w:rsidR="00074638" w:rsidRPr="00074638" w:rsidRDefault="00074638" w:rsidP="0007463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4638">
        <w:rPr>
          <w:rFonts w:ascii="Arial" w:eastAsia="Calibri" w:hAnsi="Arial" w:cs="Arial"/>
          <w:sz w:val="24"/>
          <w:szCs w:val="24"/>
        </w:rPr>
        <w:t xml:space="preserve">W planie należy – na postawie przeprowadzonej oceny lub samooceny - określić wszystkie niezbędne i realne do przeprowadzenia działania, aby zapewnić dostępność miejsca oraz świadczonych usług na poziomie co najmniej wymaganym ustawowo (art. 6 ww. ustawy), w tym: opracowanie niezbędnych procedur dla mieszkańców, dla pracowników, realizację niezbędnych zakupów i inwestycji wynikających z konieczności zapewnienia dostępności. </w:t>
      </w:r>
    </w:p>
    <w:p w14:paraId="41CAF626" w14:textId="77777777" w:rsidR="00074638" w:rsidRPr="00074638" w:rsidRDefault="00074638" w:rsidP="00074638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251E23A" w14:textId="7EE6E784" w:rsidR="00074638" w:rsidRPr="00074638" w:rsidRDefault="00074638" w:rsidP="0007463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74638">
        <w:rPr>
          <w:rFonts w:ascii="Arial" w:eastAsia="Calibri" w:hAnsi="Arial" w:cs="Arial"/>
          <w:sz w:val="24"/>
          <w:szCs w:val="24"/>
        </w:rPr>
        <w:t>Plany działań na rzecz podnoszenia dostępności mogą stanowić także mechanizm "wyjaśniający i obronny" w sytuacji postępowania administracyjnego uruchamianego przez PFRON po złożeniu skargi na brak dostępności. Konieczne jest zidentyfikowanie i wskazanie niezbędnych  działań mających na celu zapewnienie wymaganej dostępności na poziomie minimalnym, zawierające harmonogram tych działań wraz z odniesieniem do</w:t>
      </w:r>
      <w:r>
        <w:rPr>
          <w:rFonts w:ascii="Arial" w:eastAsia="Calibri" w:hAnsi="Arial" w:cs="Arial"/>
          <w:sz w:val="24"/>
          <w:szCs w:val="24"/>
        </w:rPr>
        <w:t> </w:t>
      </w:r>
      <w:r w:rsidRPr="00074638">
        <w:rPr>
          <w:rFonts w:ascii="Arial" w:eastAsia="Calibri" w:hAnsi="Arial" w:cs="Arial"/>
          <w:sz w:val="24"/>
          <w:szCs w:val="24"/>
        </w:rPr>
        <w:t xml:space="preserve">budżetu, jako zabezpieczenie realizacji.  </w:t>
      </w:r>
    </w:p>
    <w:p w14:paraId="7AEFE157" w14:textId="77777777" w:rsidR="00074638" w:rsidRPr="00074638" w:rsidRDefault="00074638" w:rsidP="00074638">
      <w:pPr>
        <w:rPr>
          <w:rFonts w:ascii="Arial" w:hAnsi="Arial" w:cs="Arial"/>
          <w:iCs/>
          <w:sz w:val="24"/>
          <w:szCs w:val="24"/>
        </w:rPr>
      </w:pPr>
    </w:p>
    <w:p w14:paraId="11841372" w14:textId="31EDCA4F" w:rsidR="00074638" w:rsidRPr="00074638" w:rsidRDefault="00074638" w:rsidP="00074638">
      <w:pPr>
        <w:pStyle w:val="Akapitzlist"/>
        <w:rPr>
          <w:rFonts w:ascii="Arial" w:hAnsi="Arial" w:cs="Arial"/>
          <w:i/>
          <w:sz w:val="24"/>
          <w:szCs w:val="24"/>
          <w:u w:val="single"/>
        </w:rPr>
      </w:pPr>
      <w:r w:rsidRPr="00074638">
        <w:rPr>
          <w:rFonts w:ascii="Arial" w:hAnsi="Arial" w:cs="Arial"/>
          <w:i/>
          <w:sz w:val="24"/>
          <w:szCs w:val="24"/>
          <w:u w:val="single"/>
        </w:rPr>
        <w:t>Ważne:</w:t>
      </w:r>
    </w:p>
    <w:p w14:paraId="12EAC6AC" w14:textId="343A1505" w:rsidR="00074638" w:rsidRDefault="00074638" w:rsidP="00074638">
      <w:pPr>
        <w:pStyle w:val="Akapitzlist"/>
        <w:spacing w:after="240"/>
        <w:contextualSpacing w:val="0"/>
        <w:jc w:val="both"/>
        <w:rPr>
          <w:rFonts w:ascii="Arial" w:hAnsi="Arial" w:cs="Arial"/>
          <w:sz w:val="24"/>
          <w:szCs w:val="24"/>
        </w:rPr>
      </w:pPr>
      <w:r w:rsidRPr="00074638">
        <w:rPr>
          <w:rFonts w:ascii="Arial" w:hAnsi="Arial" w:cs="Arial"/>
          <w:sz w:val="24"/>
          <w:szCs w:val="24"/>
        </w:rPr>
        <w:t>Po wskazanym ustawowo terminie przejściowym na zapewnienie minimalnych wymagań dostępności określonych w art. 6 ww. ustawy ust. 1 i 3, niespełnienie minimalnych wymagań może skutkować nałożeniem na podmiot publiczny decyzji administracyjnej o wymaganiu zapewnienia dostępności, a</w:t>
      </w:r>
      <w:r>
        <w:rPr>
          <w:rFonts w:ascii="Arial" w:hAnsi="Arial" w:cs="Arial"/>
          <w:sz w:val="24"/>
          <w:szCs w:val="24"/>
        </w:rPr>
        <w:t> </w:t>
      </w:r>
      <w:r w:rsidRPr="0007463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074638">
        <w:rPr>
          <w:rFonts w:ascii="Arial" w:hAnsi="Arial" w:cs="Arial"/>
          <w:sz w:val="24"/>
          <w:szCs w:val="24"/>
        </w:rPr>
        <w:t xml:space="preserve">wypadku braku realizacji, karą grzywny. </w:t>
      </w:r>
    </w:p>
    <w:p w14:paraId="4AD7826A" w14:textId="77777777" w:rsidR="00074638" w:rsidRPr="00074638" w:rsidRDefault="00074638" w:rsidP="00074638">
      <w:pPr>
        <w:numPr>
          <w:ilvl w:val="0"/>
          <w:numId w:val="5"/>
        </w:numPr>
        <w:spacing w:before="200" w:after="0" w:line="271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74638">
        <w:rPr>
          <w:rFonts w:ascii="Arial" w:eastAsia="Times New Roman" w:hAnsi="Arial" w:cs="Arial"/>
          <w:b/>
          <w:bCs/>
          <w:sz w:val="24"/>
          <w:szCs w:val="24"/>
        </w:rPr>
        <w:t>Zakres czasowy i sposób przygotowania planu:</w:t>
      </w:r>
    </w:p>
    <w:p w14:paraId="48B2FEF7" w14:textId="77777777" w:rsidR="00074638" w:rsidRPr="00074638" w:rsidRDefault="00074638" w:rsidP="0007463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74638">
        <w:rPr>
          <w:rFonts w:ascii="Arial" w:eastAsia="Calibri" w:hAnsi="Arial" w:cs="Arial"/>
          <w:sz w:val="24"/>
          <w:szCs w:val="24"/>
        </w:rPr>
        <w:t xml:space="preserve">Plan powinien zostać przygotowany w następujący sposób:  w pierwszym kroku należy stworzyć plan </w:t>
      </w:r>
      <w:r w:rsidRPr="00074638">
        <w:rPr>
          <w:rFonts w:ascii="Arial" w:eastAsia="Calibri" w:hAnsi="Arial" w:cs="Arial"/>
          <w:b/>
          <w:sz w:val="24"/>
          <w:szCs w:val="24"/>
        </w:rPr>
        <w:t xml:space="preserve">ramowy </w:t>
      </w:r>
      <w:r w:rsidRPr="00074638">
        <w:rPr>
          <w:rFonts w:ascii="Arial" w:eastAsia="Calibri" w:hAnsi="Arial" w:cs="Arial"/>
          <w:sz w:val="24"/>
          <w:szCs w:val="24"/>
        </w:rPr>
        <w:t xml:space="preserve">i następnie dla każdego roku odrębnie plan działań rocznych (z wyłączeniem planu na 2022 r.). </w:t>
      </w:r>
    </w:p>
    <w:p w14:paraId="15EC1722" w14:textId="77777777" w:rsidR="00074638" w:rsidRPr="00074638" w:rsidRDefault="00074638" w:rsidP="00074638">
      <w:pPr>
        <w:numPr>
          <w:ilvl w:val="0"/>
          <w:numId w:val="9"/>
        </w:numPr>
        <w:spacing w:after="20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74638">
        <w:rPr>
          <w:rFonts w:ascii="Arial" w:eastAsia="Calibri" w:hAnsi="Arial" w:cs="Arial"/>
          <w:b/>
          <w:sz w:val="24"/>
          <w:szCs w:val="24"/>
        </w:rPr>
        <w:t>Plan ramowy</w:t>
      </w:r>
      <w:r w:rsidRPr="00074638">
        <w:rPr>
          <w:rFonts w:ascii="Arial" w:eastAsia="Calibri" w:hAnsi="Arial" w:cs="Arial"/>
          <w:sz w:val="24"/>
          <w:szCs w:val="24"/>
        </w:rPr>
        <w:t xml:space="preserve"> obejmujący okres do 2030 roku - powinien ujmować wszystkie działania niezbędne </w:t>
      </w:r>
      <w:r w:rsidRPr="00074638">
        <w:rPr>
          <w:rFonts w:ascii="Arial" w:eastAsia="Calibri" w:hAnsi="Arial" w:cs="Arial"/>
          <w:sz w:val="24"/>
          <w:szCs w:val="24"/>
        </w:rPr>
        <w:br/>
        <w:t>i możliwe do przeprowadzenia dla zapewniania minimalnej wymaganej dostępności, realne do realizacji we wskazanym okresie:</w:t>
      </w:r>
    </w:p>
    <w:p w14:paraId="1D403F2E" w14:textId="77777777" w:rsidR="00074638" w:rsidRPr="00074638" w:rsidRDefault="00074638" w:rsidP="00074638">
      <w:pPr>
        <w:numPr>
          <w:ilvl w:val="0"/>
          <w:numId w:val="10"/>
        </w:numPr>
        <w:spacing w:after="200" w:line="276" w:lineRule="auto"/>
        <w:ind w:left="1080"/>
        <w:contextualSpacing/>
        <w:rPr>
          <w:rFonts w:ascii="Arial" w:eastAsia="Calibri" w:hAnsi="Arial" w:cs="Arial"/>
          <w:i/>
          <w:sz w:val="24"/>
          <w:szCs w:val="24"/>
        </w:rPr>
      </w:pPr>
      <w:r w:rsidRPr="00074638">
        <w:rPr>
          <w:rFonts w:ascii="Arial" w:eastAsia="Calibri" w:hAnsi="Arial" w:cs="Arial"/>
          <w:sz w:val="24"/>
          <w:szCs w:val="24"/>
        </w:rPr>
        <w:t xml:space="preserve">rekomendowany termin przygotowania pierwszego planu ramowego – 30 października 2021 r. </w:t>
      </w:r>
    </w:p>
    <w:p w14:paraId="44C49AA8" w14:textId="77777777" w:rsidR="00074638" w:rsidRPr="00074638" w:rsidRDefault="00074638" w:rsidP="00074638">
      <w:pPr>
        <w:numPr>
          <w:ilvl w:val="0"/>
          <w:numId w:val="9"/>
        </w:numPr>
        <w:spacing w:after="20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074638">
        <w:rPr>
          <w:rFonts w:ascii="Arial" w:eastAsia="Calibri" w:hAnsi="Arial" w:cs="Arial"/>
          <w:b/>
          <w:sz w:val="24"/>
          <w:szCs w:val="24"/>
        </w:rPr>
        <w:t xml:space="preserve">Roczny Plan działań </w:t>
      </w:r>
      <w:r w:rsidRPr="00074638">
        <w:rPr>
          <w:rFonts w:ascii="Arial" w:eastAsia="Calibri" w:hAnsi="Arial" w:cs="Arial"/>
          <w:sz w:val="24"/>
          <w:szCs w:val="24"/>
        </w:rPr>
        <w:t xml:space="preserve">– plany roczne powinny stanowić uszczegółowienie działań ujętych w planie wieloletnim  i umiejscowienie ich w budżecie, przygotowywanym odrębnie na każdy rok:  </w:t>
      </w:r>
    </w:p>
    <w:p w14:paraId="456DFBCB" w14:textId="77777777" w:rsidR="00074638" w:rsidRPr="00074638" w:rsidRDefault="00074638" w:rsidP="00074638">
      <w:pPr>
        <w:numPr>
          <w:ilvl w:val="0"/>
          <w:numId w:val="11"/>
        </w:numPr>
        <w:spacing w:after="200" w:line="276" w:lineRule="auto"/>
        <w:ind w:left="1080"/>
        <w:contextualSpacing/>
        <w:rPr>
          <w:rFonts w:ascii="Arial" w:eastAsia="Calibri" w:hAnsi="Arial" w:cs="Arial"/>
          <w:i/>
          <w:sz w:val="24"/>
          <w:szCs w:val="24"/>
        </w:rPr>
      </w:pPr>
      <w:r w:rsidRPr="00074638">
        <w:rPr>
          <w:rFonts w:ascii="Arial" w:eastAsia="Calibri" w:hAnsi="Arial" w:cs="Arial"/>
          <w:sz w:val="24"/>
          <w:szCs w:val="24"/>
        </w:rPr>
        <w:lastRenderedPageBreak/>
        <w:t>rekomendowany termin przygotowania planu rocznego – do 30 listopada na rok kolejny,</w:t>
      </w:r>
    </w:p>
    <w:p w14:paraId="27616FA4" w14:textId="77777777" w:rsidR="00074638" w:rsidRPr="00074638" w:rsidRDefault="00074638" w:rsidP="00074638">
      <w:pPr>
        <w:numPr>
          <w:ilvl w:val="0"/>
          <w:numId w:val="11"/>
        </w:numPr>
        <w:spacing w:after="200" w:line="276" w:lineRule="auto"/>
        <w:ind w:left="1080"/>
        <w:contextualSpacing/>
        <w:rPr>
          <w:rFonts w:ascii="Arial" w:eastAsia="Calibri" w:hAnsi="Arial" w:cs="Arial"/>
          <w:i/>
          <w:sz w:val="24"/>
          <w:szCs w:val="24"/>
        </w:rPr>
      </w:pPr>
      <w:r w:rsidRPr="00074638">
        <w:rPr>
          <w:rFonts w:ascii="Arial" w:eastAsia="Calibri" w:hAnsi="Arial" w:cs="Arial"/>
          <w:sz w:val="24"/>
          <w:szCs w:val="24"/>
        </w:rPr>
        <w:t xml:space="preserve">projekt planu działań na 2022 r. powinien zostać przygotowany do 30 czerwca 2021 r.  </w:t>
      </w:r>
    </w:p>
    <w:p w14:paraId="15B508F9" w14:textId="77777777" w:rsidR="0005786A" w:rsidRPr="0005786A" w:rsidRDefault="0005786A" w:rsidP="0005786A">
      <w:pPr>
        <w:pStyle w:val="Akapitzlist"/>
        <w:numPr>
          <w:ilvl w:val="0"/>
          <w:numId w:val="12"/>
        </w:num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05786A">
        <w:rPr>
          <w:rFonts w:ascii="Arial" w:hAnsi="Arial" w:cs="Arial"/>
          <w:sz w:val="24"/>
          <w:szCs w:val="24"/>
        </w:rPr>
        <w:t xml:space="preserve">    </w:t>
      </w:r>
      <w:r w:rsidRPr="0005786A">
        <w:rPr>
          <w:rFonts w:ascii="Arial" w:eastAsia="Calibri" w:hAnsi="Arial" w:cs="Arial"/>
          <w:b/>
          <w:sz w:val="24"/>
          <w:szCs w:val="24"/>
        </w:rPr>
        <w:t>Zawartość Planu ramowego i rocznego/ sposób precyzowania działań:</w:t>
      </w:r>
    </w:p>
    <w:p w14:paraId="5D25E7F6" w14:textId="13424939" w:rsidR="0005786A" w:rsidRPr="0005786A" w:rsidRDefault="0005786A" w:rsidP="0005786A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786A">
        <w:rPr>
          <w:rFonts w:ascii="Arial" w:eastAsia="Calibri" w:hAnsi="Arial" w:cs="Arial"/>
          <w:sz w:val="24"/>
          <w:szCs w:val="24"/>
        </w:rPr>
        <w:t>Plan ramowy powinien ujmować projektowane działania do realizacji w</w:t>
      </w:r>
      <w:r>
        <w:rPr>
          <w:rFonts w:ascii="Arial" w:eastAsia="Calibri" w:hAnsi="Arial" w:cs="Arial"/>
          <w:sz w:val="24"/>
          <w:szCs w:val="24"/>
        </w:rPr>
        <w:t> </w:t>
      </w:r>
      <w:r w:rsidRPr="0005786A">
        <w:rPr>
          <w:rFonts w:ascii="Arial" w:eastAsia="Calibri" w:hAnsi="Arial" w:cs="Arial"/>
          <w:sz w:val="24"/>
          <w:szCs w:val="24"/>
        </w:rPr>
        <w:t>perspektywie długookresowej – działania obejmujące minimum na rzecz spełnienia wymagań wskazanych w art. 6 ww. ustawy. W planie należy uwzględnić działania w trzech obszarach i określonych dla tych obszarów zakresach.</w:t>
      </w:r>
    </w:p>
    <w:p w14:paraId="1240A85A" w14:textId="77777777" w:rsidR="0005786A" w:rsidRPr="0005786A" w:rsidRDefault="0005786A" w:rsidP="0005786A">
      <w:p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14:paraId="55875252" w14:textId="7D6ECFCF" w:rsidR="0005786A" w:rsidRPr="0005786A" w:rsidRDefault="0005786A" w:rsidP="0005786A">
      <w:pPr>
        <w:numPr>
          <w:ilvl w:val="0"/>
          <w:numId w:val="13"/>
        </w:num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05786A">
        <w:rPr>
          <w:rFonts w:ascii="Arial" w:eastAsia="Calibri" w:hAnsi="Arial" w:cs="Arial"/>
          <w:sz w:val="24"/>
          <w:szCs w:val="24"/>
        </w:rPr>
        <w:t>Działania umieszczane w planie ramowym powinny być formułowane w</w:t>
      </w:r>
      <w:r>
        <w:rPr>
          <w:rFonts w:ascii="Arial" w:eastAsia="Calibri" w:hAnsi="Arial" w:cs="Arial"/>
          <w:sz w:val="24"/>
          <w:szCs w:val="24"/>
        </w:rPr>
        <w:t> </w:t>
      </w:r>
      <w:r w:rsidRPr="0005786A">
        <w:rPr>
          <w:rFonts w:ascii="Arial" w:eastAsia="Calibri" w:hAnsi="Arial" w:cs="Arial"/>
          <w:sz w:val="24"/>
          <w:szCs w:val="24"/>
        </w:rPr>
        <w:t>sposób ogólny, jako element planu – zadanie, mające na celu podniesienie dostępności.</w:t>
      </w:r>
    </w:p>
    <w:p w14:paraId="436DF486" w14:textId="77777777" w:rsidR="0005786A" w:rsidRPr="0005786A" w:rsidRDefault="0005786A" w:rsidP="0005786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6C4A7F42" w14:textId="77777777" w:rsidR="0005786A" w:rsidRPr="0005786A" w:rsidRDefault="0005786A" w:rsidP="0005786A">
      <w:pPr>
        <w:numPr>
          <w:ilvl w:val="0"/>
          <w:numId w:val="13"/>
        </w:num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05786A">
        <w:rPr>
          <w:rFonts w:ascii="Arial" w:eastAsia="Calibri" w:hAnsi="Arial" w:cs="Arial"/>
          <w:sz w:val="24"/>
          <w:szCs w:val="24"/>
        </w:rPr>
        <w:t>Nie ma konieczności rozpisywania szczegółowych działań/ etapów dot. realizacji jednego zadania.</w:t>
      </w:r>
    </w:p>
    <w:p w14:paraId="01010B3B" w14:textId="77777777" w:rsidR="0005786A" w:rsidRPr="0005786A" w:rsidRDefault="0005786A" w:rsidP="0005786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3452EF8" w14:textId="064F397D" w:rsidR="00074638" w:rsidRPr="004329B7" w:rsidRDefault="0005786A" w:rsidP="004329B7">
      <w:pPr>
        <w:numPr>
          <w:ilvl w:val="0"/>
          <w:numId w:val="13"/>
        </w:num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05786A">
        <w:rPr>
          <w:rFonts w:ascii="Arial" w:eastAsia="Calibri" w:hAnsi="Arial" w:cs="Arial"/>
          <w:sz w:val="24"/>
          <w:szCs w:val="24"/>
        </w:rPr>
        <w:t xml:space="preserve">W planie można zawrzeć inne działania prowadzone/ planowane przez jednostkę, mające na celu zapewnianie dostępności, które nie wynikają wprost z wymagań ustawowych. </w:t>
      </w:r>
    </w:p>
    <w:p w14:paraId="287205CD" w14:textId="77777777" w:rsidR="0005786A" w:rsidRPr="0005786A" w:rsidRDefault="0005786A" w:rsidP="0005786A">
      <w:pPr>
        <w:pStyle w:val="Nagwek2"/>
        <w:keepNext w:val="0"/>
        <w:keepLines w:val="0"/>
        <w:numPr>
          <w:ilvl w:val="0"/>
          <w:numId w:val="17"/>
        </w:numPr>
        <w:spacing w:before="200" w:line="276" w:lineRule="auto"/>
        <w:rPr>
          <w:rFonts w:ascii="Calibri" w:eastAsia="Times New Roman" w:hAnsi="Calibri" w:cs="Calibri"/>
          <w:b/>
          <w:bCs/>
          <w:color w:val="auto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Pr="0005786A">
        <w:rPr>
          <w:rFonts w:ascii="Calibri" w:eastAsia="Times New Roman" w:hAnsi="Calibri" w:cs="Calibri"/>
          <w:b/>
          <w:bCs/>
          <w:color w:val="auto"/>
        </w:rPr>
        <w:t>Struktura dokumentów:</w:t>
      </w:r>
    </w:p>
    <w:p w14:paraId="39553F59" w14:textId="77777777" w:rsidR="0005786A" w:rsidRPr="0005786A" w:rsidRDefault="0005786A" w:rsidP="0005786A">
      <w:pPr>
        <w:numPr>
          <w:ilvl w:val="0"/>
          <w:numId w:val="18"/>
        </w:numPr>
        <w:spacing w:before="200" w:after="0" w:line="271" w:lineRule="auto"/>
        <w:outlineLvl w:val="2"/>
        <w:rPr>
          <w:rFonts w:ascii="Calibri" w:eastAsia="Times New Roman" w:hAnsi="Calibri" w:cs="Calibri"/>
          <w:b/>
          <w:bCs/>
        </w:rPr>
      </w:pPr>
      <w:r w:rsidRPr="0005786A">
        <w:rPr>
          <w:rFonts w:ascii="Calibri" w:eastAsia="Times New Roman" w:hAnsi="Calibri" w:cs="Calibri"/>
          <w:b/>
          <w:bCs/>
        </w:rPr>
        <w:t>Plan ramowy – co zawiera:</w:t>
      </w:r>
    </w:p>
    <w:p w14:paraId="166C03D0" w14:textId="77777777" w:rsidR="0005786A" w:rsidRPr="0005786A" w:rsidRDefault="0005786A" w:rsidP="0005786A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Calibri"/>
          <w:szCs w:val="24"/>
        </w:rPr>
      </w:pPr>
      <w:r w:rsidRPr="0005786A">
        <w:rPr>
          <w:rFonts w:ascii="Calibri" w:eastAsia="Calibri" w:hAnsi="Calibri" w:cs="Calibri"/>
          <w:b/>
          <w:szCs w:val="24"/>
        </w:rPr>
        <w:t>Diagnoza</w:t>
      </w:r>
      <w:r w:rsidRPr="0005786A">
        <w:rPr>
          <w:rFonts w:ascii="Calibri" w:eastAsia="Calibri" w:hAnsi="Calibri" w:cs="Calibri"/>
          <w:szCs w:val="24"/>
        </w:rPr>
        <w:t xml:space="preserve"> – umieszczana tylko w planie ramowym. – w załączeniu (nr 1)</w:t>
      </w:r>
    </w:p>
    <w:p w14:paraId="48DB0B2B" w14:textId="77777777" w:rsidR="0005786A" w:rsidRPr="0005786A" w:rsidRDefault="0005786A" w:rsidP="0005786A">
      <w:pPr>
        <w:spacing w:after="200" w:line="276" w:lineRule="auto"/>
        <w:ind w:left="1080"/>
        <w:contextualSpacing/>
        <w:rPr>
          <w:rFonts w:ascii="Calibri" w:eastAsia="Calibri" w:hAnsi="Calibri" w:cs="Calibri"/>
          <w:szCs w:val="24"/>
          <w:u w:val="single"/>
        </w:rPr>
      </w:pPr>
      <w:r w:rsidRPr="0005786A">
        <w:rPr>
          <w:rFonts w:ascii="Calibri" w:eastAsia="Calibri" w:hAnsi="Calibri" w:cs="Calibri"/>
          <w:szCs w:val="24"/>
          <w:u w:val="single"/>
        </w:rPr>
        <w:t>Cel diagnozy:</w:t>
      </w:r>
    </w:p>
    <w:p w14:paraId="16484AD6" w14:textId="77777777" w:rsidR="0005786A" w:rsidRPr="0005786A" w:rsidRDefault="0005786A" w:rsidP="0005786A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Calibri"/>
          <w:szCs w:val="24"/>
        </w:rPr>
      </w:pPr>
      <w:r w:rsidRPr="0005786A">
        <w:rPr>
          <w:rFonts w:ascii="Calibri" w:eastAsia="Calibri" w:hAnsi="Calibri" w:cs="Calibri"/>
          <w:szCs w:val="24"/>
        </w:rPr>
        <w:t xml:space="preserve">W diagnozie należy opisać zdiagnozowany poziom zapewniania dostępności. Punktem wyjścia powinien być stan opisany w złożonym raporcie ze stanu zapewniania dostępności przez podmiot oraz przeprowadzone oceny/ audyty dostępności.  </w:t>
      </w:r>
    </w:p>
    <w:p w14:paraId="6E6BC1E4" w14:textId="77777777" w:rsidR="0005786A" w:rsidRPr="0005786A" w:rsidRDefault="0005786A" w:rsidP="0005786A">
      <w:pPr>
        <w:spacing w:after="200" w:line="276" w:lineRule="auto"/>
        <w:ind w:left="1080"/>
        <w:contextualSpacing/>
        <w:rPr>
          <w:rFonts w:ascii="Calibri" w:eastAsia="Calibri" w:hAnsi="Calibri" w:cs="Calibri"/>
          <w:szCs w:val="24"/>
        </w:rPr>
      </w:pPr>
    </w:p>
    <w:p w14:paraId="36FA32FA" w14:textId="77777777" w:rsidR="0005786A" w:rsidRPr="0005786A" w:rsidRDefault="0005786A" w:rsidP="0005786A">
      <w:pPr>
        <w:spacing w:after="200" w:line="276" w:lineRule="auto"/>
        <w:ind w:left="1080"/>
        <w:contextualSpacing/>
        <w:rPr>
          <w:rFonts w:ascii="Calibri" w:eastAsia="Calibri" w:hAnsi="Calibri" w:cs="Calibri"/>
          <w:szCs w:val="24"/>
          <w:u w:val="single"/>
        </w:rPr>
      </w:pPr>
      <w:r w:rsidRPr="0005786A">
        <w:rPr>
          <w:rFonts w:ascii="Calibri" w:eastAsia="Calibri" w:hAnsi="Calibri" w:cs="Calibri"/>
          <w:szCs w:val="24"/>
          <w:u w:val="single"/>
        </w:rPr>
        <w:t>Co się składa na diagnozę:</w:t>
      </w:r>
    </w:p>
    <w:p w14:paraId="37827112" w14:textId="77777777" w:rsidR="0005786A" w:rsidRPr="0005786A" w:rsidRDefault="0005786A" w:rsidP="0005786A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Calibri"/>
          <w:szCs w:val="24"/>
        </w:rPr>
      </w:pPr>
      <w:r w:rsidRPr="0005786A">
        <w:rPr>
          <w:rFonts w:ascii="Calibri" w:eastAsia="Calibri" w:hAnsi="Calibri" w:cs="Calibri"/>
          <w:szCs w:val="24"/>
        </w:rPr>
        <w:t>informacja jaki jest stan zapewniania dostępności w trzech obszarach (architektonicznym, cyfrowym oraz informacyjno-komunikacyjnym),</w:t>
      </w:r>
    </w:p>
    <w:p w14:paraId="2238879F" w14:textId="77777777" w:rsidR="0005786A" w:rsidRPr="0005786A" w:rsidRDefault="0005786A" w:rsidP="0005786A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Calibri"/>
          <w:szCs w:val="24"/>
        </w:rPr>
      </w:pPr>
      <w:r w:rsidRPr="0005786A">
        <w:rPr>
          <w:rFonts w:ascii="Calibri" w:eastAsia="Calibri" w:hAnsi="Calibri" w:cs="Calibri"/>
          <w:szCs w:val="24"/>
        </w:rPr>
        <w:t>opisy dotychczas prowadzonych działań i istniejących procedur zapewniania dostępności,</w:t>
      </w:r>
    </w:p>
    <w:p w14:paraId="6DB7AE8F" w14:textId="77777777" w:rsidR="0005786A" w:rsidRPr="0005786A" w:rsidRDefault="0005786A" w:rsidP="0005786A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Calibri"/>
          <w:szCs w:val="24"/>
        </w:rPr>
      </w:pPr>
      <w:r w:rsidRPr="0005786A">
        <w:rPr>
          <w:rFonts w:ascii="Calibri" w:eastAsia="Calibri" w:hAnsi="Calibri" w:cs="Calibri"/>
          <w:szCs w:val="24"/>
        </w:rPr>
        <w:t xml:space="preserve">konkretne wskazania (wniosków/ zaleceń do wdrożenia) z oceny dostępności (w tym </w:t>
      </w:r>
      <w:r w:rsidRPr="0005786A">
        <w:rPr>
          <w:rFonts w:ascii="Calibri" w:eastAsia="Calibri" w:hAnsi="Calibri" w:cs="Calibri"/>
          <w:szCs w:val="24"/>
        </w:rPr>
        <w:br/>
        <w:t xml:space="preserve">z raportów i rekomendacji, stanowiących wyniki przeprowadzonych audytów dostępności) dla poszczególnych obszarów dostępności. </w:t>
      </w:r>
    </w:p>
    <w:p w14:paraId="48B6EE4B" w14:textId="77777777" w:rsidR="004317BA" w:rsidRDefault="004317BA" w:rsidP="0005786A">
      <w:pPr>
        <w:spacing w:after="200" w:line="276" w:lineRule="auto"/>
        <w:rPr>
          <w:rFonts w:ascii="Calibri" w:eastAsia="Calibri" w:hAnsi="Calibri" w:cs="Calibri"/>
          <w:b/>
          <w:szCs w:val="24"/>
        </w:rPr>
      </w:pPr>
    </w:p>
    <w:p w14:paraId="3D2F9B10" w14:textId="285D1726" w:rsidR="004317BA" w:rsidRDefault="004317BA" w:rsidP="0005786A">
      <w:pPr>
        <w:spacing w:after="200" w:line="276" w:lineRule="auto"/>
        <w:rPr>
          <w:rFonts w:ascii="Calibri" w:eastAsia="Calibri" w:hAnsi="Calibri" w:cs="Calibri"/>
          <w:b/>
          <w:szCs w:val="24"/>
        </w:rPr>
      </w:pPr>
    </w:p>
    <w:p w14:paraId="164DE320" w14:textId="77777777" w:rsidR="004329B7" w:rsidRDefault="004329B7" w:rsidP="0005786A">
      <w:pPr>
        <w:spacing w:after="200" w:line="276" w:lineRule="auto"/>
        <w:rPr>
          <w:rFonts w:ascii="Calibri" w:eastAsia="Calibri" w:hAnsi="Calibri" w:cs="Calibri"/>
          <w:b/>
          <w:szCs w:val="24"/>
        </w:rPr>
      </w:pPr>
    </w:p>
    <w:p w14:paraId="05C88624" w14:textId="77777777" w:rsidR="004317BA" w:rsidRDefault="004317BA" w:rsidP="0005786A">
      <w:pPr>
        <w:spacing w:after="200" w:line="276" w:lineRule="auto"/>
        <w:rPr>
          <w:rFonts w:ascii="Calibri" w:eastAsia="Calibri" w:hAnsi="Calibri" w:cs="Calibri"/>
          <w:b/>
          <w:szCs w:val="24"/>
        </w:rPr>
      </w:pPr>
    </w:p>
    <w:p w14:paraId="3AB08EF3" w14:textId="665C80DD" w:rsidR="0005786A" w:rsidRPr="0005786A" w:rsidRDefault="0005786A" w:rsidP="0005786A">
      <w:pPr>
        <w:spacing w:after="200" w:line="276" w:lineRule="auto"/>
        <w:rPr>
          <w:rFonts w:ascii="Calibri" w:eastAsia="Calibri" w:hAnsi="Calibri" w:cs="Calibri"/>
          <w:b/>
          <w:szCs w:val="24"/>
        </w:rPr>
      </w:pPr>
      <w:r w:rsidRPr="0005786A">
        <w:rPr>
          <w:rFonts w:ascii="Calibri" w:eastAsia="Calibri" w:hAnsi="Calibri" w:cs="Calibri"/>
          <w:b/>
          <w:szCs w:val="24"/>
        </w:rPr>
        <w:lastRenderedPageBreak/>
        <w:t>Wzór/ przykład prezentacji diagnozy (wzór tabel) – odwołanie do załączników: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jest podzielona na trzy kolumny. Pierwsza kolumna ma tytuł Działanie. Druga kolumna ma tytuł Stan (czy zrealizowany). Trzecia kolumna ma tytuł Zalecenia do wdrożenia i wnioski."/>
      </w:tblPr>
      <w:tblGrid>
        <w:gridCol w:w="2972"/>
        <w:gridCol w:w="2552"/>
        <w:gridCol w:w="3760"/>
      </w:tblGrid>
      <w:tr w:rsidR="0005786A" w:rsidRPr="0005786A" w14:paraId="0927EE1E" w14:textId="77777777" w:rsidTr="00D92003">
        <w:trPr>
          <w:trHeight w:val="288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</w:tcPr>
          <w:p w14:paraId="2268C271" w14:textId="77777777" w:rsidR="0005786A" w:rsidRPr="0005786A" w:rsidRDefault="0005786A" w:rsidP="0005786A">
            <w:pPr>
              <w:spacing w:line="288" w:lineRule="auto"/>
              <w:rPr>
                <w:rFonts w:ascii="Calibri" w:eastAsia="Calibri" w:hAnsi="Calibri" w:cs="Calibri"/>
                <w:b/>
                <w:bCs/>
                <w:sz w:val="20"/>
                <w:lang w:eastAsia="pl-PL"/>
              </w:rPr>
            </w:pPr>
            <w:r w:rsidRPr="0005786A">
              <w:rPr>
                <w:rFonts w:ascii="Calibri" w:eastAsia="Calibri" w:hAnsi="Calibri" w:cs="Calibri"/>
                <w:b/>
                <w:bCs/>
                <w:sz w:val="20"/>
                <w:lang w:eastAsia="pl-PL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</w:tcPr>
          <w:p w14:paraId="27F82B70" w14:textId="77777777" w:rsidR="0005786A" w:rsidRPr="0005786A" w:rsidRDefault="0005786A" w:rsidP="0005786A">
            <w:pPr>
              <w:spacing w:line="288" w:lineRule="auto"/>
              <w:rPr>
                <w:rFonts w:ascii="Calibri" w:eastAsia="Calibri" w:hAnsi="Calibri" w:cs="Calibri"/>
                <w:b/>
                <w:bCs/>
                <w:sz w:val="20"/>
                <w:lang w:eastAsia="pl-PL"/>
              </w:rPr>
            </w:pPr>
            <w:r w:rsidRPr="0005786A">
              <w:rPr>
                <w:rFonts w:ascii="Calibri" w:eastAsia="Calibri" w:hAnsi="Calibri" w:cs="Calibri"/>
                <w:b/>
                <w:bCs/>
                <w:sz w:val="20"/>
                <w:lang w:eastAsia="pl-PL"/>
              </w:rPr>
              <w:t>Stan (czy zrealizowany)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</w:tcPr>
          <w:p w14:paraId="76A73EFA" w14:textId="77777777" w:rsidR="0005786A" w:rsidRPr="0005786A" w:rsidRDefault="0005786A" w:rsidP="0005786A">
            <w:pPr>
              <w:spacing w:line="288" w:lineRule="auto"/>
              <w:rPr>
                <w:rFonts w:ascii="Calibri" w:eastAsia="Calibri" w:hAnsi="Calibri" w:cs="Calibri"/>
                <w:b/>
                <w:bCs/>
                <w:sz w:val="20"/>
                <w:lang w:eastAsia="pl-PL"/>
              </w:rPr>
            </w:pPr>
            <w:r w:rsidRPr="0005786A">
              <w:rPr>
                <w:rFonts w:ascii="Calibri" w:eastAsia="Calibri" w:hAnsi="Calibri" w:cs="Calibri"/>
                <w:b/>
                <w:bCs/>
                <w:sz w:val="20"/>
                <w:lang w:eastAsia="pl-PL"/>
              </w:rPr>
              <w:t xml:space="preserve">Zalecenia do wdrożenia/wnioski </w:t>
            </w:r>
          </w:p>
        </w:tc>
      </w:tr>
      <w:tr w:rsidR="0005786A" w:rsidRPr="0005786A" w14:paraId="1D4C3F19" w14:textId="77777777" w:rsidTr="00D92003">
        <w:trPr>
          <w:trHeight w:val="6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5BE69A96" w14:textId="77777777" w:rsidR="0005786A" w:rsidRPr="0005786A" w:rsidRDefault="0005786A" w:rsidP="0005786A">
            <w:pPr>
              <w:spacing w:line="288" w:lineRule="auto"/>
              <w:rPr>
                <w:rFonts w:ascii="Calibri" w:eastAsia="Calibri" w:hAnsi="Calibri" w:cs="Calibri"/>
                <w:b/>
                <w:bCs/>
                <w:sz w:val="20"/>
                <w:lang w:eastAsia="pl-PL"/>
              </w:rPr>
            </w:pPr>
            <w:r w:rsidRPr="0005786A">
              <w:rPr>
                <w:rFonts w:ascii="Calibri" w:eastAsia="Calibri" w:hAnsi="Calibri" w:cs="Calibri"/>
                <w:b/>
                <w:bCs/>
                <w:sz w:val="20"/>
                <w:lang w:eastAsia="pl-PL"/>
              </w:rPr>
              <w:t>Ocena dostępności  architektonicznej</w:t>
            </w:r>
          </w:p>
          <w:p w14:paraId="38C55458" w14:textId="77777777" w:rsidR="0005786A" w:rsidRPr="0005786A" w:rsidRDefault="0005786A" w:rsidP="0005786A">
            <w:pPr>
              <w:spacing w:line="288" w:lineRule="auto"/>
              <w:rPr>
                <w:rFonts w:ascii="Calibri" w:eastAsia="Calibri" w:hAnsi="Calibri" w:cs="Calibri"/>
                <w:sz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0541845F" w14:textId="77777777" w:rsidR="0005786A" w:rsidRPr="0005786A" w:rsidRDefault="0005786A" w:rsidP="0005786A">
            <w:pPr>
              <w:spacing w:line="288" w:lineRule="auto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05786A">
              <w:rPr>
                <w:rFonts w:ascii="Calibri" w:eastAsia="Calibri" w:hAnsi="Calibri" w:cs="Calibri"/>
                <w:sz w:val="20"/>
                <w:lang w:eastAsia="pl-PL"/>
              </w:rPr>
              <w:t>TAK/NIE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3D7FE02B" w14:textId="77777777" w:rsidR="0005786A" w:rsidRPr="0005786A" w:rsidRDefault="0005786A" w:rsidP="0005786A">
            <w:pPr>
              <w:spacing w:after="0" w:line="288" w:lineRule="auto"/>
              <w:contextualSpacing/>
              <w:rPr>
                <w:rFonts w:ascii="Calibri" w:eastAsia="Calibri" w:hAnsi="Calibri" w:cs="Calibri"/>
                <w:sz w:val="20"/>
                <w:lang w:eastAsia="pl-PL"/>
              </w:rPr>
            </w:pPr>
            <w:r w:rsidRPr="0005786A">
              <w:rPr>
                <w:rFonts w:ascii="Calibri" w:eastAsia="Calibri" w:hAnsi="Calibri" w:cs="Calibri"/>
                <w:sz w:val="20"/>
                <w:lang w:eastAsia="pl-PL"/>
              </w:rPr>
              <w:t>1.</w:t>
            </w:r>
          </w:p>
          <w:p w14:paraId="6DC7992D" w14:textId="77777777" w:rsidR="0005786A" w:rsidRPr="0005786A" w:rsidRDefault="0005786A" w:rsidP="0005786A">
            <w:pPr>
              <w:spacing w:after="0" w:line="288" w:lineRule="auto"/>
              <w:contextualSpacing/>
              <w:rPr>
                <w:rFonts w:ascii="Calibri" w:eastAsia="Calibri" w:hAnsi="Calibri" w:cs="Calibri"/>
                <w:sz w:val="20"/>
                <w:lang w:eastAsia="pl-PL"/>
              </w:rPr>
            </w:pPr>
            <w:r w:rsidRPr="0005786A">
              <w:rPr>
                <w:rFonts w:ascii="Calibri" w:eastAsia="Calibri" w:hAnsi="Calibri" w:cs="Calibri"/>
                <w:sz w:val="20"/>
                <w:lang w:eastAsia="pl-PL"/>
              </w:rPr>
              <w:t>2.</w:t>
            </w:r>
          </w:p>
        </w:tc>
      </w:tr>
    </w:tbl>
    <w:p w14:paraId="6A737DFA" w14:textId="111D5D5A" w:rsidR="0005786A" w:rsidRPr="00074638" w:rsidRDefault="0005786A" w:rsidP="0005786A">
      <w:pPr>
        <w:pStyle w:val="Akapitzlist"/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6AACEFCD" w14:textId="77777777" w:rsidR="004317BA" w:rsidRPr="004317BA" w:rsidRDefault="004317BA" w:rsidP="004317BA">
      <w:pPr>
        <w:numPr>
          <w:ilvl w:val="0"/>
          <w:numId w:val="1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b/>
          <w:sz w:val="24"/>
          <w:szCs w:val="24"/>
        </w:rPr>
        <w:t>Kierunki działań w planie ramowym – założenia długofalowych działań na okres do 2030 roku</w:t>
      </w:r>
      <w:r w:rsidRPr="004317BA">
        <w:rPr>
          <w:rFonts w:ascii="Arial" w:eastAsia="Calibri" w:hAnsi="Arial" w:cs="Arial"/>
          <w:sz w:val="24"/>
          <w:szCs w:val="24"/>
        </w:rPr>
        <w:t xml:space="preserve">: </w:t>
      </w:r>
    </w:p>
    <w:p w14:paraId="07787D38" w14:textId="0DCD855B" w:rsidR="004317BA" w:rsidRPr="004317BA" w:rsidRDefault="004317BA" w:rsidP="004317BA">
      <w:pPr>
        <w:numPr>
          <w:ilvl w:val="0"/>
          <w:numId w:val="1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>opracowane/ ustalone po zdefiniowaniu niezbędnych działań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317BA">
        <w:rPr>
          <w:rFonts w:ascii="Arial" w:eastAsia="Calibri" w:hAnsi="Arial" w:cs="Arial"/>
          <w:sz w:val="24"/>
          <w:szCs w:val="24"/>
        </w:rPr>
        <w:t>w</w:t>
      </w:r>
      <w:r>
        <w:rPr>
          <w:rFonts w:ascii="Arial" w:eastAsia="Calibri" w:hAnsi="Arial" w:cs="Arial"/>
          <w:sz w:val="24"/>
          <w:szCs w:val="24"/>
        </w:rPr>
        <w:t> </w:t>
      </w:r>
      <w:r w:rsidRPr="004317BA">
        <w:rPr>
          <w:rFonts w:ascii="Arial" w:eastAsia="Calibri" w:hAnsi="Arial" w:cs="Arial"/>
          <w:sz w:val="24"/>
          <w:szCs w:val="24"/>
        </w:rPr>
        <w:t>zakresie poprawy dostępności w trzech obszarach (architektonicznej, cyfrowej oraz informacyjno-komunikacyjnej),</w:t>
      </w:r>
    </w:p>
    <w:p w14:paraId="3468767B" w14:textId="273ED8E0" w:rsidR="004317BA" w:rsidRPr="004317BA" w:rsidRDefault="004317BA" w:rsidP="004317BA">
      <w:pPr>
        <w:numPr>
          <w:ilvl w:val="0"/>
          <w:numId w:val="1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>niezbędne działania określone przede wszystkim na podstawie wyników audytów/ oceny dostępności i zebranych informacji/ wynikające z raportu o stanie zapewniania dostępności (składanym w</w:t>
      </w:r>
      <w:r>
        <w:rPr>
          <w:rFonts w:ascii="Arial" w:eastAsia="Calibri" w:hAnsi="Arial" w:cs="Arial"/>
          <w:sz w:val="24"/>
          <w:szCs w:val="24"/>
        </w:rPr>
        <w:t> </w:t>
      </w:r>
      <w:r w:rsidRPr="004317BA">
        <w:rPr>
          <w:rFonts w:ascii="Arial" w:eastAsia="Calibri" w:hAnsi="Arial" w:cs="Arial"/>
          <w:sz w:val="24"/>
          <w:szCs w:val="24"/>
        </w:rPr>
        <w:t>PS GUS do 31 marca b.r.),</w:t>
      </w:r>
    </w:p>
    <w:p w14:paraId="26961BCF" w14:textId="77777777" w:rsidR="004317BA" w:rsidRPr="004317BA" w:rsidRDefault="004317BA" w:rsidP="004317BA">
      <w:pPr>
        <w:numPr>
          <w:ilvl w:val="0"/>
          <w:numId w:val="1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>inne planowane/ przygotowywane działania do zrealizowania,</w:t>
      </w:r>
    </w:p>
    <w:p w14:paraId="67B5A6D8" w14:textId="7F7638E3" w:rsidR="004317BA" w:rsidRDefault="004317BA" w:rsidP="004317BA">
      <w:pPr>
        <w:numPr>
          <w:ilvl w:val="0"/>
          <w:numId w:val="1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>zalecenie/ zalecenia do wdrożenia oraz ewentualnie: przybliżony czas realizacji zadania.</w:t>
      </w:r>
    </w:p>
    <w:p w14:paraId="7571480F" w14:textId="77777777" w:rsidR="004317BA" w:rsidRDefault="004317BA" w:rsidP="004317B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A676997" w14:textId="77777777" w:rsidR="004317BA" w:rsidRPr="004317BA" w:rsidRDefault="004317BA" w:rsidP="004317BA">
      <w:pPr>
        <w:numPr>
          <w:ilvl w:val="0"/>
          <w:numId w:val="18"/>
        </w:numPr>
        <w:spacing w:before="200" w:after="0" w:line="271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4317BA">
        <w:rPr>
          <w:rFonts w:ascii="Arial" w:eastAsia="Times New Roman" w:hAnsi="Arial" w:cs="Arial"/>
          <w:b/>
          <w:bCs/>
          <w:sz w:val="24"/>
          <w:szCs w:val="24"/>
        </w:rPr>
        <w:t>Plan roczny – co zawiera/ struktura dokumentu:</w:t>
      </w:r>
    </w:p>
    <w:p w14:paraId="2C4AA2EB" w14:textId="77777777" w:rsidR="004317BA" w:rsidRPr="004317BA" w:rsidRDefault="004317BA" w:rsidP="004317BA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14:paraId="4658DBC6" w14:textId="77777777" w:rsidR="004317BA" w:rsidRPr="004317BA" w:rsidRDefault="004317BA" w:rsidP="004317BA">
      <w:pPr>
        <w:spacing w:after="200" w:line="276" w:lineRule="auto"/>
        <w:ind w:left="360"/>
        <w:contextualSpacing/>
        <w:rPr>
          <w:rFonts w:ascii="Arial" w:eastAsia="Calibri" w:hAnsi="Arial" w:cs="Arial"/>
          <w:b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>Plan roczny powinien zawierać harmonogram realizacji działań/ wdrażania zmian w trzech obszarach dostępności, będący uszczegółowieniem działań dla każdego kolejnego roku z planu wieloletniego:</w:t>
      </w:r>
    </w:p>
    <w:p w14:paraId="59F422EE" w14:textId="77777777" w:rsidR="004317BA" w:rsidRPr="004317BA" w:rsidRDefault="004317BA" w:rsidP="004317BA">
      <w:pPr>
        <w:numPr>
          <w:ilvl w:val="0"/>
          <w:numId w:val="20"/>
        </w:num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>działania ujęte jako element planu w harmonogramie – propozycje/ kierunki działań określone w planie wieloletnim,</w:t>
      </w:r>
    </w:p>
    <w:p w14:paraId="05ECE2CD" w14:textId="77777777" w:rsidR="004317BA" w:rsidRPr="004317BA" w:rsidRDefault="004317BA" w:rsidP="004317BA">
      <w:pPr>
        <w:numPr>
          <w:ilvl w:val="0"/>
          <w:numId w:val="20"/>
        </w:num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>termin realizacji poszczególnych działań/ zadań,</w:t>
      </w:r>
    </w:p>
    <w:p w14:paraId="6BC579E2" w14:textId="77777777" w:rsidR="004317BA" w:rsidRPr="004317BA" w:rsidRDefault="004317BA" w:rsidP="004317BA">
      <w:pPr>
        <w:numPr>
          <w:ilvl w:val="0"/>
          <w:numId w:val="20"/>
        </w:num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>delegacja odpowiedzialności – wskazanie kto/ jaka komórka organizacyjna jest odpowiedzialny/a za realizację,</w:t>
      </w:r>
    </w:p>
    <w:p w14:paraId="11E1C1C6" w14:textId="77777777" w:rsidR="004317BA" w:rsidRPr="004317BA" w:rsidRDefault="004317BA" w:rsidP="004317BA">
      <w:pPr>
        <w:numPr>
          <w:ilvl w:val="0"/>
          <w:numId w:val="20"/>
        </w:num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>kosztorys – szacunkowe koszty realizacji zadania - koszt w odniesieniu do każdego wskazanego działania/ zadania (elementu planu).</w:t>
      </w:r>
    </w:p>
    <w:p w14:paraId="51CB9CE0" w14:textId="77777777" w:rsidR="004317BA" w:rsidRDefault="004317BA" w:rsidP="004317B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133243E" w14:textId="77777777" w:rsidR="004317BA" w:rsidRDefault="004317BA" w:rsidP="004317B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AB4B3E6" w14:textId="77777777" w:rsidR="004317BA" w:rsidRDefault="004317BA" w:rsidP="004317B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AB97622" w14:textId="77777777" w:rsidR="004317BA" w:rsidRDefault="004317BA" w:rsidP="004317B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031AC14" w14:textId="77777777" w:rsidR="004317BA" w:rsidRDefault="004317BA" w:rsidP="004317B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2A58BBA" w14:textId="77777777" w:rsidR="004317BA" w:rsidRDefault="004317BA" w:rsidP="004317B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7584A66" w14:textId="77777777" w:rsidR="004317BA" w:rsidRDefault="004317BA" w:rsidP="004317B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CD38759" w14:textId="33EE484C" w:rsidR="004317BA" w:rsidRPr="004317BA" w:rsidRDefault="004317BA" w:rsidP="004317B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1" w:name="_Hlk76392124"/>
      <w:r w:rsidRPr="004317BA">
        <w:rPr>
          <w:rFonts w:ascii="Arial" w:eastAsia="Calibri" w:hAnsi="Arial" w:cs="Arial"/>
          <w:b/>
          <w:sz w:val="24"/>
          <w:szCs w:val="24"/>
        </w:rPr>
        <w:t>Schemat harmonogramu (należy przygotować w podziale na trzy obszary dostępności):</w:t>
      </w:r>
    </w:p>
    <w:tbl>
      <w:tblPr>
        <w:tblW w:w="9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jest podzielona na pięć kolumn. Pierwsza kolumna ma tytuł Element planu. Druga kolumna ma tytuł Czas realizacji. Trzecia kolumna ma tytuł Niezbędne działania/ kroki milowe/ punkty kontroli postępów prac. Trzecia kolumna ma tytuł Osoba/dział odpowiedzialny. Piata kolumna ma tytuł Koszt."/>
      </w:tblPr>
      <w:tblGrid>
        <w:gridCol w:w="2689"/>
        <w:gridCol w:w="1259"/>
        <w:gridCol w:w="1807"/>
        <w:gridCol w:w="2127"/>
        <w:gridCol w:w="1613"/>
      </w:tblGrid>
      <w:tr w:rsidR="004317BA" w:rsidRPr="004317BA" w14:paraId="08B89529" w14:textId="77777777" w:rsidTr="004317BA">
        <w:trPr>
          <w:trHeight w:val="1559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79FC2091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Element planu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587A6691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Czas realizacji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6ABDA74F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Niezbędne działania/kroki milowe/punkty kontroli postępów prac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08C86B5A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Osoba/dział odpowiedzialna/y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0BCB1385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Koszt</w:t>
            </w:r>
          </w:p>
        </w:tc>
      </w:tr>
      <w:tr w:rsidR="004317BA" w:rsidRPr="004317BA" w14:paraId="1ED42D8F" w14:textId="77777777" w:rsidTr="004317BA">
        <w:trPr>
          <w:trHeight w:val="19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2C3EF015" w14:textId="450EFFB1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Wdrożenie wniosku </w:t>
            </w:r>
            <w:r w:rsidR="004329B7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</w:t>
            </w: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058D1339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14:paraId="10273106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4A907950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238ACC81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4317BA" w:rsidRPr="004317BA" w14:paraId="528301A1" w14:textId="77777777" w:rsidTr="004317BA">
        <w:trPr>
          <w:trHeight w:val="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7F5F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Wdrożenie zalecenia 2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30BB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5723D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7530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82E9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4317BA" w:rsidRPr="004317BA" w14:paraId="613628D7" w14:textId="77777777" w:rsidTr="004317BA">
        <w:trPr>
          <w:trHeight w:val="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2674A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Wdrożenie zalecenia 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47A4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63C89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D4B6D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397DF" w14:textId="77777777" w:rsidR="004317BA" w:rsidRPr="004317BA" w:rsidRDefault="004317BA" w:rsidP="004317BA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bookmarkEnd w:id="1"/>
    <w:p w14:paraId="7555BC43" w14:textId="336C94C2" w:rsidR="00764E12" w:rsidRPr="004329B7" w:rsidRDefault="004317BA" w:rsidP="004329B7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</w:p>
    <w:p w14:paraId="5B8549E3" w14:textId="77777777" w:rsidR="004317BA" w:rsidRPr="004317BA" w:rsidRDefault="004317BA" w:rsidP="004317BA">
      <w:pPr>
        <w:numPr>
          <w:ilvl w:val="0"/>
          <w:numId w:val="18"/>
        </w:numPr>
        <w:spacing w:before="200" w:after="0" w:line="271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4317BA">
        <w:rPr>
          <w:rFonts w:ascii="Arial" w:eastAsia="Times New Roman" w:hAnsi="Arial" w:cs="Arial"/>
          <w:b/>
          <w:bCs/>
          <w:sz w:val="24"/>
          <w:szCs w:val="24"/>
        </w:rPr>
        <w:t xml:space="preserve">Monitoring: </w:t>
      </w:r>
    </w:p>
    <w:p w14:paraId="23706A80" w14:textId="77777777" w:rsidR="004317BA" w:rsidRPr="004317BA" w:rsidRDefault="004317BA" w:rsidP="004317BA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2AB26C98" w14:textId="3527E7A6" w:rsidR="004317BA" w:rsidRPr="004317BA" w:rsidRDefault="004317BA" w:rsidP="004317BA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b/>
          <w:sz w:val="24"/>
          <w:szCs w:val="24"/>
        </w:rPr>
        <w:t xml:space="preserve">Roczny monitoring realizacji Planu - </w:t>
      </w:r>
      <w:r w:rsidRPr="004317BA">
        <w:rPr>
          <w:rFonts w:ascii="Arial" w:eastAsia="Calibri" w:hAnsi="Arial" w:cs="Arial"/>
          <w:sz w:val="24"/>
          <w:szCs w:val="24"/>
        </w:rPr>
        <w:t xml:space="preserve"> W ramach procesu monitoringu powinna być przygotowana roczna informacja z realizacji planu działania za rok poprzedni. Na jego podstawie możliwe będzie formułowanie wniosków w zakresie stanu realizacji działań wynikających z przyjętego planu (tabele monitoringu rocznego) – to forma sprawozdania rocznego z</w:t>
      </w:r>
      <w:r>
        <w:rPr>
          <w:rFonts w:ascii="Arial" w:eastAsia="Calibri" w:hAnsi="Arial" w:cs="Arial"/>
          <w:sz w:val="24"/>
          <w:szCs w:val="24"/>
        </w:rPr>
        <w:t> </w:t>
      </w:r>
      <w:r w:rsidRPr="004317BA">
        <w:rPr>
          <w:rFonts w:ascii="Arial" w:eastAsia="Calibri" w:hAnsi="Arial" w:cs="Arial"/>
          <w:sz w:val="24"/>
          <w:szCs w:val="24"/>
        </w:rPr>
        <w:t xml:space="preserve">realizacji działań rocznych z potwierdzeniem poniesionych kosztów/ ocena stanu realizacji działań wynikających z przyjętego planu,. </w:t>
      </w:r>
    </w:p>
    <w:p w14:paraId="19FCD09F" w14:textId="77777777" w:rsidR="004317BA" w:rsidRPr="004317BA" w:rsidRDefault="004317BA" w:rsidP="004317BA">
      <w:p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14:paraId="12DC2F98" w14:textId="1A11C756" w:rsidR="004317BA" w:rsidRPr="004317BA" w:rsidRDefault="004317BA" w:rsidP="004317BA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b/>
          <w:sz w:val="24"/>
          <w:szCs w:val="24"/>
        </w:rPr>
        <w:t>Monitoring wdrażania dostępności</w:t>
      </w:r>
      <w:r w:rsidRPr="004317BA">
        <w:rPr>
          <w:rFonts w:ascii="Arial" w:eastAsia="Calibri" w:hAnsi="Arial" w:cs="Arial"/>
          <w:sz w:val="24"/>
          <w:szCs w:val="24"/>
        </w:rPr>
        <w:t xml:space="preserve">  - monitorowanie dostępności podmiotu wymaga sprawdzania jak dostępność jest realizowana w</w:t>
      </w:r>
      <w:r>
        <w:rPr>
          <w:rFonts w:ascii="Arial" w:eastAsia="Calibri" w:hAnsi="Arial" w:cs="Arial"/>
          <w:sz w:val="24"/>
          <w:szCs w:val="24"/>
        </w:rPr>
        <w:t> </w:t>
      </w:r>
      <w:r w:rsidRPr="004317BA">
        <w:rPr>
          <w:rFonts w:ascii="Arial" w:eastAsia="Calibri" w:hAnsi="Arial" w:cs="Arial"/>
          <w:sz w:val="24"/>
          <w:szCs w:val="24"/>
        </w:rPr>
        <w:t xml:space="preserve">praktyce. Wskazane jest opracowanie odrębnych wewnętrznych procedur przez podmiot (każdą jednostkę organizacyjną) sprawdzających działanie wdrożonych rozwiązań zapewaniających dostępność np.: </w:t>
      </w:r>
    </w:p>
    <w:p w14:paraId="241A86CE" w14:textId="28C04185" w:rsidR="004317BA" w:rsidRPr="004317BA" w:rsidRDefault="004317BA" w:rsidP="004317BA">
      <w:pPr>
        <w:numPr>
          <w:ilvl w:val="0"/>
          <w:numId w:val="2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 xml:space="preserve">raz w miesiącu/ tygodniu weryfikacja czy system tłumacza migowego </w:t>
      </w:r>
      <w:r w:rsidR="004329B7">
        <w:rPr>
          <w:rFonts w:ascii="Arial" w:eastAsia="Calibri" w:hAnsi="Arial" w:cs="Arial"/>
          <w:sz w:val="24"/>
          <w:szCs w:val="24"/>
        </w:rPr>
        <w:t>–</w:t>
      </w:r>
      <w:r w:rsidRPr="004317BA">
        <w:rPr>
          <w:rFonts w:ascii="Arial" w:eastAsia="Calibri" w:hAnsi="Arial" w:cs="Arial"/>
          <w:sz w:val="24"/>
          <w:szCs w:val="24"/>
        </w:rPr>
        <w:t xml:space="preserve"> on</w:t>
      </w:r>
      <w:r w:rsidR="004329B7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4317BA">
        <w:rPr>
          <w:rFonts w:ascii="Arial" w:eastAsia="Calibri" w:hAnsi="Arial" w:cs="Arial"/>
          <w:sz w:val="24"/>
          <w:szCs w:val="24"/>
        </w:rPr>
        <w:t>line</w:t>
      </w:r>
      <w:proofErr w:type="spellEnd"/>
      <w:r w:rsidRPr="004317BA">
        <w:rPr>
          <w:rFonts w:ascii="Arial" w:eastAsia="Calibri" w:hAnsi="Arial" w:cs="Arial"/>
          <w:sz w:val="24"/>
          <w:szCs w:val="24"/>
        </w:rPr>
        <w:t xml:space="preserve"> działa poprawnie, </w:t>
      </w:r>
    </w:p>
    <w:p w14:paraId="28B2433C" w14:textId="77777777" w:rsidR="004317BA" w:rsidRPr="004317BA" w:rsidRDefault="004317BA" w:rsidP="004317BA">
      <w:pPr>
        <w:numPr>
          <w:ilvl w:val="0"/>
          <w:numId w:val="2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 xml:space="preserve">raz w  miesiącu/ tygodniu  weryfikacja czy podnośnik/ platforma działa oraz czy obsługa wie jak obsłużyć urządzenie, </w:t>
      </w:r>
    </w:p>
    <w:p w14:paraId="59CA29B0" w14:textId="77777777" w:rsidR="004317BA" w:rsidRPr="004317BA" w:rsidRDefault="004317BA" w:rsidP="004317BA">
      <w:pPr>
        <w:numPr>
          <w:ilvl w:val="0"/>
          <w:numId w:val="2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 xml:space="preserve">raz w miesiącu przegląd czy opublikowane treści na stronie internetowej są dostępne. </w:t>
      </w:r>
    </w:p>
    <w:p w14:paraId="652F6612" w14:textId="13BB0E1B" w:rsidR="00764E12" w:rsidRDefault="004317BA" w:rsidP="00431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10687AB9" w14:textId="77777777" w:rsidR="004317BA" w:rsidRPr="004317BA" w:rsidRDefault="004317BA" w:rsidP="004317BA">
      <w:pPr>
        <w:pStyle w:val="Akapitzlist"/>
        <w:ind w:left="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317BA">
        <w:rPr>
          <w:rFonts w:ascii="Arial" w:eastAsia="Calibri" w:hAnsi="Arial" w:cs="Arial"/>
          <w:sz w:val="24"/>
          <w:szCs w:val="24"/>
          <w:u w:val="single"/>
        </w:rPr>
        <w:t>Zasady prowadzenia monitoringu:</w:t>
      </w:r>
    </w:p>
    <w:p w14:paraId="1338BBD7" w14:textId="77777777" w:rsidR="004317BA" w:rsidRPr="004317BA" w:rsidRDefault="004317BA" w:rsidP="004317BA">
      <w:pPr>
        <w:numPr>
          <w:ilvl w:val="0"/>
          <w:numId w:val="27"/>
        </w:numPr>
        <w:spacing w:after="20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 xml:space="preserve">Tabele monitoringu rocznego – sprawozdania roczne ze zrealizowanych działań na rzecz zapewnienia dostępności powinny być przekazywane do Pełnomocnika Prezydenta m.st. Warszawy ds. dostępności poprzez dyrektorów/ burmistrzów </w:t>
      </w:r>
      <w:r w:rsidRPr="004317BA">
        <w:rPr>
          <w:rFonts w:ascii="Arial" w:eastAsia="Calibri" w:hAnsi="Arial" w:cs="Arial"/>
          <w:sz w:val="24"/>
          <w:szCs w:val="24"/>
        </w:rPr>
        <w:lastRenderedPageBreak/>
        <w:t>nadzorujących – do końca stycznia każdego roku (sprawozdanie za rok poprzedni).</w:t>
      </w:r>
    </w:p>
    <w:p w14:paraId="028AD62A" w14:textId="77777777" w:rsidR="004317BA" w:rsidRPr="004317BA" w:rsidRDefault="004317BA" w:rsidP="004317BA">
      <w:pPr>
        <w:numPr>
          <w:ilvl w:val="0"/>
          <w:numId w:val="23"/>
        </w:numPr>
        <w:spacing w:after="20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>Do Pełnomocnika Prezydenta ds. dostępności należy skierować:</w:t>
      </w:r>
    </w:p>
    <w:p w14:paraId="2346BF6F" w14:textId="77777777" w:rsidR="004317BA" w:rsidRPr="004317BA" w:rsidRDefault="004317BA" w:rsidP="004317BA">
      <w:pPr>
        <w:numPr>
          <w:ilvl w:val="0"/>
          <w:numId w:val="25"/>
        </w:numPr>
        <w:spacing w:after="200" w:line="276" w:lineRule="auto"/>
        <w:ind w:left="1042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>przedstawienie poziomu zaawansowania realizacji działań (samoocena) – w odniesieniu do planu wieloletniego,</w:t>
      </w:r>
    </w:p>
    <w:p w14:paraId="6C2AC550" w14:textId="77777777" w:rsidR="004317BA" w:rsidRPr="004317BA" w:rsidRDefault="004317BA" w:rsidP="004317BA">
      <w:pPr>
        <w:numPr>
          <w:ilvl w:val="0"/>
          <w:numId w:val="26"/>
        </w:numPr>
        <w:spacing w:after="200" w:line="276" w:lineRule="auto"/>
        <w:ind w:left="1042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>przedstawienie działania rocznego wraz z kosztami.</w:t>
      </w:r>
    </w:p>
    <w:p w14:paraId="3FE0838D" w14:textId="77777777" w:rsidR="004317BA" w:rsidRPr="004317BA" w:rsidRDefault="004317BA" w:rsidP="004317BA">
      <w:pPr>
        <w:numPr>
          <w:ilvl w:val="0"/>
          <w:numId w:val="24"/>
        </w:numPr>
        <w:spacing w:after="200" w:line="276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 xml:space="preserve">Koordynatorzy ds. dostępności wyznaczeni w biurach/ dzielnicach oraz Wydział dostępności/ Pełnomocnik Prezydenta ds. dostępności nie sprawdza/ nie weryfikuje opracowanych planów. </w:t>
      </w:r>
    </w:p>
    <w:p w14:paraId="0A18DF7A" w14:textId="23238ADF" w:rsidR="004317BA" w:rsidRPr="004317BA" w:rsidRDefault="004317BA" w:rsidP="004317BA">
      <w:pPr>
        <w:rPr>
          <w:rFonts w:ascii="Arial" w:hAnsi="Arial" w:cs="Arial"/>
          <w:sz w:val="24"/>
          <w:szCs w:val="24"/>
        </w:rPr>
      </w:pPr>
    </w:p>
    <w:p w14:paraId="2081ADC4" w14:textId="52D5191E" w:rsidR="004317BA" w:rsidRPr="004317BA" w:rsidRDefault="004317BA" w:rsidP="004317BA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4317BA">
        <w:rPr>
          <w:rFonts w:ascii="Arial" w:eastAsia="Calibri" w:hAnsi="Arial" w:cs="Arial"/>
          <w:b/>
          <w:sz w:val="24"/>
          <w:szCs w:val="24"/>
        </w:rPr>
        <w:t>Art. 6. Minimalne wymagania służące zapewnieniu dostępności osobom ze</w:t>
      </w:r>
      <w:r>
        <w:rPr>
          <w:rFonts w:ascii="Arial" w:eastAsia="Calibri" w:hAnsi="Arial" w:cs="Arial"/>
          <w:b/>
          <w:sz w:val="24"/>
          <w:szCs w:val="24"/>
        </w:rPr>
        <w:t> </w:t>
      </w:r>
      <w:r w:rsidRPr="004317BA">
        <w:rPr>
          <w:rFonts w:ascii="Arial" w:eastAsia="Calibri" w:hAnsi="Arial" w:cs="Arial"/>
          <w:b/>
          <w:sz w:val="24"/>
          <w:szCs w:val="24"/>
        </w:rPr>
        <w:t xml:space="preserve">szczególnymi potrzebami obejmują: </w:t>
      </w:r>
    </w:p>
    <w:p w14:paraId="29F3F4E6" w14:textId="77777777" w:rsidR="004317BA" w:rsidRPr="004317BA" w:rsidRDefault="004317BA" w:rsidP="004317B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b/>
          <w:sz w:val="24"/>
          <w:szCs w:val="24"/>
        </w:rPr>
        <w:t>1)</w:t>
      </w:r>
      <w:r w:rsidRPr="004317BA">
        <w:rPr>
          <w:rFonts w:ascii="Arial" w:eastAsia="Calibri" w:hAnsi="Arial" w:cs="Arial"/>
          <w:sz w:val="24"/>
          <w:szCs w:val="24"/>
        </w:rPr>
        <w:t xml:space="preserve"> w zakresie dostępności architektonicznej: </w:t>
      </w:r>
    </w:p>
    <w:p w14:paraId="0F06D3FB" w14:textId="77777777" w:rsidR="004317BA" w:rsidRPr="004317BA" w:rsidRDefault="004317BA" w:rsidP="004317BA">
      <w:pPr>
        <w:numPr>
          <w:ilvl w:val="0"/>
          <w:numId w:val="29"/>
        </w:num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 xml:space="preserve">zapewnienie wolnych od barier poziomych i pionowych przestrzeni komunikacyjnych budynków, </w:t>
      </w:r>
    </w:p>
    <w:p w14:paraId="13FEEF0C" w14:textId="1B44A105" w:rsidR="004317BA" w:rsidRPr="004317BA" w:rsidRDefault="004317BA" w:rsidP="004317BA">
      <w:pPr>
        <w:numPr>
          <w:ilvl w:val="0"/>
          <w:numId w:val="29"/>
        </w:num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>instalację urządzeń lub zastosowanie środków technicznych i rozwiązań architektonicznych w budynku, które umożliwiają dostęp do wszystkich pomieszczeń, z</w:t>
      </w:r>
      <w:r>
        <w:rPr>
          <w:rFonts w:ascii="Arial" w:eastAsia="Calibri" w:hAnsi="Arial" w:cs="Arial"/>
          <w:sz w:val="24"/>
          <w:szCs w:val="24"/>
        </w:rPr>
        <w:t> </w:t>
      </w:r>
      <w:r w:rsidRPr="004317BA">
        <w:rPr>
          <w:rFonts w:ascii="Arial" w:eastAsia="Calibri" w:hAnsi="Arial" w:cs="Arial"/>
          <w:sz w:val="24"/>
          <w:szCs w:val="24"/>
        </w:rPr>
        <w:t xml:space="preserve">wyłączeniem pomieszczeń technicznych, </w:t>
      </w:r>
    </w:p>
    <w:p w14:paraId="36254EF1" w14:textId="77777777" w:rsidR="004317BA" w:rsidRPr="004317BA" w:rsidRDefault="004317BA" w:rsidP="004317BA">
      <w:pPr>
        <w:numPr>
          <w:ilvl w:val="0"/>
          <w:numId w:val="29"/>
        </w:num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 xml:space="preserve">zapewnienie informacji na temat rozkładu pomieszczeń w budynku, co najmniej w sposób wizualny i dotykowy lub głosowy, </w:t>
      </w:r>
    </w:p>
    <w:p w14:paraId="50523423" w14:textId="7560B223" w:rsidR="004317BA" w:rsidRPr="004317BA" w:rsidRDefault="004317BA" w:rsidP="004317BA">
      <w:pPr>
        <w:numPr>
          <w:ilvl w:val="0"/>
          <w:numId w:val="29"/>
        </w:num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>zapewnienie wstępu do budynku osobie korzystającej z psa asystującego, o</w:t>
      </w:r>
      <w:r>
        <w:rPr>
          <w:rFonts w:ascii="Arial" w:eastAsia="Calibri" w:hAnsi="Arial" w:cs="Arial"/>
          <w:sz w:val="24"/>
          <w:szCs w:val="24"/>
        </w:rPr>
        <w:t> </w:t>
      </w:r>
      <w:r w:rsidRPr="004317BA">
        <w:rPr>
          <w:rFonts w:ascii="Arial" w:eastAsia="Calibri" w:hAnsi="Arial" w:cs="Arial"/>
          <w:sz w:val="24"/>
          <w:szCs w:val="24"/>
        </w:rPr>
        <w:t>którym mowa w art. 2 pkt 11 ustawy z dnia 27 sierpnia 1997 r. o rehabilitacji zawodowej i społecznej oraz zatrudnianiu osób niepełnosprawnych (Dz. U. z</w:t>
      </w:r>
      <w:r>
        <w:rPr>
          <w:rFonts w:ascii="Arial" w:eastAsia="Calibri" w:hAnsi="Arial" w:cs="Arial"/>
          <w:sz w:val="24"/>
          <w:szCs w:val="24"/>
        </w:rPr>
        <w:t> </w:t>
      </w:r>
      <w:r w:rsidRPr="004317BA">
        <w:rPr>
          <w:rFonts w:ascii="Arial" w:eastAsia="Calibri" w:hAnsi="Arial" w:cs="Arial"/>
          <w:sz w:val="24"/>
          <w:szCs w:val="24"/>
        </w:rPr>
        <w:t>2019 r. poz. 1172 i 1495),</w:t>
      </w:r>
    </w:p>
    <w:p w14:paraId="7CA71294" w14:textId="199EE386" w:rsidR="004317BA" w:rsidRPr="004317BA" w:rsidRDefault="004317BA" w:rsidP="004317BA">
      <w:pPr>
        <w:numPr>
          <w:ilvl w:val="0"/>
          <w:numId w:val="29"/>
        </w:num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 xml:space="preserve">zapewnienie osobom ze szczególnymi potrzebami możliwości ewakuacji lub ich uratowania w inny sposób; </w:t>
      </w:r>
    </w:p>
    <w:p w14:paraId="3080BF3D" w14:textId="44E54081" w:rsidR="004317BA" w:rsidRPr="004317BA" w:rsidRDefault="004317BA" w:rsidP="004317B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b/>
          <w:sz w:val="24"/>
          <w:szCs w:val="24"/>
        </w:rPr>
        <w:t>2)</w:t>
      </w:r>
      <w:r w:rsidRPr="004317BA">
        <w:rPr>
          <w:rFonts w:ascii="Arial" w:eastAsia="Calibri" w:hAnsi="Arial" w:cs="Arial"/>
          <w:sz w:val="24"/>
          <w:szCs w:val="24"/>
        </w:rPr>
        <w:t xml:space="preserve"> w zakresie dostępności cyfrowej – wymagania określone w ustawie z dnia 4</w:t>
      </w:r>
      <w:r>
        <w:rPr>
          <w:rFonts w:ascii="Arial" w:eastAsia="Calibri" w:hAnsi="Arial" w:cs="Arial"/>
          <w:sz w:val="24"/>
          <w:szCs w:val="24"/>
        </w:rPr>
        <w:t> </w:t>
      </w:r>
      <w:r w:rsidRPr="004317BA">
        <w:rPr>
          <w:rFonts w:ascii="Arial" w:eastAsia="Calibri" w:hAnsi="Arial" w:cs="Arial"/>
          <w:sz w:val="24"/>
          <w:szCs w:val="24"/>
        </w:rPr>
        <w:t>kwietnia 2019 r. o dostępności cyfrowej stron internetowych i aplikacji mobilnych podmiotów publicznych; Dziennik Ustaw – 3 – Poz. 1696</w:t>
      </w:r>
    </w:p>
    <w:p w14:paraId="56354A38" w14:textId="77777777" w:rsidR="004317BA" w:rsidRPr="004317BA" w:rsidRDefault="004317BA" w:rsidP="004317B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b/>
          <w:sz w:val="24"/>
          <w:szCs w:val="24"/>
        </w:rPr>
        <w:t>3)</w:t>
      </w:r>
      <w:r w:rsidRPr="004317BA">
        <w:rPr>
          <w:rFonts w:ascii="Arial" w:eastAsia="Calibri" w:hAnsi="Arial" w:cs="Arial"/>
          <w:sz w:val="24"/>
          <w:szCs w:val="24"/>
        </w:rPr>
        <w:t xml:space="preserve"> w zakresie dostępności informacyjno-komunikacyjnej: </w:t>
      </w:r>
    </w:p>
    <w:p w14:paraId="556D35FC" w14:textId="4BA00ABF" w:rsidR="004317BA" w:rsidRPr="004317BA" w:rsidRDefault="004317BA" w:rsidP="004317BA">
      <w:pPr>
        <w:numPr>
          <w:ilvl w:val="0"/>
          <w:numId w:val="28"/>
        </w:numPr>
        <w:spacing w:after="200" w:line="276" w:lineRule="auto"/>
        <w:ind w:left="696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>obsługę z wykorzystaniem środków wspierających komunikowanie się, o</w:t>
      </w:r>
      <w:r>
        <w:rPr>
          <w:rFonts w:ascii="Arial" w:eastAsia="Calibri" w:hAnsi="Arial" w:cs="Arial"/>
          <w:sz w:val="24"/>
          <w:szCs w:val="24"/>
        </w:rPr>
        <w:t> </w:t>
      </w:r>
      <w:r w:rsidRPr="004317BA">
        <w:rPr>
          <w:rFonts w:ascii="Arial" w:eastAsia="Calibri" w:hAnsi="Arial" w:cs="Arial"/>
          <w:sz w:val="24"/>
          <w:szCs w:val="24"/>
        </w:rPr>
        <w:t xml:space="preserve">których mowa w art. 3 pkt 5 ustawy z dnia 19 sierpnia 2011 r. o języku migowym i innych środkach komunikowania się (Dz. U. z 2017 r. poz. 1824), </w:t>
      </w:r>
    </w:p>
    <w:p w14:paraId="59BCF71C" w14:textId="58320D02" w:rsidR="004317BA" w:rsidRPr="004317BA" w:rsidRDefault="004317BA" w:rsidP="004317BA">
      <w:pPr>
        <w:numPr>
          <w:ilvl w:val="0"/>
          <w:numId w:val="28"/>
        </w:numPr>
        <w:spacing w:after="200" w:line="276" w:lineRule="auto"/>
        <w:ind w:left="696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 xml:space="preserve">lub przez wykorzystanie zdalnego dostępu online do usługi tłumacza przez strony internetowe i aplikacje, </w:t>
      </w:r>
    </w:p>
    <w:p w14:paraId="4160E2F6" w14:textId="63CA0516" w:rsidR="004317BA" w:rsidRPr="004317BA" w:rsidRDefault="004317BA" w:rsidP="004317BA">
      <w:pPr>
        <w:numPr>
          <w:ilvl w:val="0"/>
          <w:numId w:val="28"/>
        </w:numPr>
        <w:spacing w:after="200" w:line="276" w:lineRule="auto"/>
        <w:ind w:left="696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 xml:space="preserve">instalację urządzeń lub innych środków technicznych do obsługi osób słabosłyszących, w szczególności pętli </w:t>
      </w:r>
    </w:p>
    <w:p w14:paraId="3CEFBF86" w14:textId="77777777" w:rsidR="004317BA" w:rsidRPr="004317BA" w:rsidRDefault="004317BA" w:rsidP="004317BA">
      <w:pPr>
        <w:numPr>
          <w:ilvl w:val="0"/>
          <w:numId w:val="28"/>
        </w:numPr>
        <w:spacing w:after="200" w:line="276" w:lineRule="auto"/>
        <w:ind w:left="696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 xml:space="preserve">indukcyjnych, systemów FM lub urządzeń opartych o inne technologie, których celem jest wspomaganie słyszenia, </w:t>
      </w:r>
    </w:p>
    <w:p w14:paraId="54934E72" w14:textId="77777777" w:rsidR="004317BA" w:rsidRPr="004317BA" w:rsidRDefault="004317BA" w:rsidP="004317BA">
      <w:pPr>
        <w:numPr>
          <w:ilvl w:val="0"/>
          <w:numId w:val="28"/>
        </w:numPr>
        <w:spacing w:after="200" w:line="276" w:lineRule="auto"/>
        <w:ind w:left="696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 xml:space="preserve">zapewnienie na stronie internetowej danego podmiotu informacji o zakresie jego działalności – w postaci elektronicznego pliku zawierającego tekst odczytywalny maszynowo, nagrania treści w polskim języku migowym </w:t>
      </w:r>
    </w:p>
    <w:p w14:paraId="3235524B" w14:textId="77777777" w:rsidR="004317BA" w:rsidRPr="004317BA" w:rsidRDefault="004317BA" w:rsidP="004317BA">
      <w:pPr>
        <w:numPr>
          <w:ilvl w:val="0"/>
          <w:numId w:val="28"/>
        </w:numPr>
        <w:spacing w:after="200" w:line="276" w:lineRule="auto"/>
        <w:ind w:left="696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t xml:space="preserve">oraz informacji w tekście łatwym do czytania, </w:t>
      </w:r>
    </w:p>
    <w:p w14:paraId="2C803B57" w14:textId="0906D962" w:rsidR="004329B7" w:rsidRPr="004329B7" w:rsidRDefault="004317BA" w:rsidP="004329B7">
      <w:pPr>
        <w:numPr>
          <w:ilvl w:val="0"/>
          <w:numId w:val="28"/>
        </w:numPr>
        <w:spacing w:after="200" w:line="276" w:lineRule="auto"/>
        <w:ind w:left="696"/>
        <w:contextualSpacing/>
        <w:rPr>
          <w:rFonts w:ascii="Arial" w:eastAsia="Calibri" w:hAnsi="Arial" w:cs="Arial"/>
          <w:sz w:val="24"/>
          <w:szCs w:val="24"/>
        </w:rPr>
      </w:pPr>
      <w:r w:rsidRPr="004317BA">
        <w:rPr>
          <w:rFonts w:ascii="Arial" w:eastAsia="Calibri" w:hAnsi="Arial" w:cs="Arial"/>
          <w:sz w:val="24"/>
          <w:szCs w:val="24"/>
        </w:rPr>
        <w:lastRenderedPageBreak/>
        <w:t>zapewnienie, na wniosek osoby ze szczególnymi potrzebami, komunikacji z</w:t>
      </w:r>
      <w:r w:rsidR="00BF3BBC">
        <w:rPr>
          <w:rFonts w:ascii="Arial" w:eastAsia="Calibri" w:hAnsi="Arial" w:cs="Arial"/>
          <w:sz w:val="24"/>
          <w:szCs w:val="24"/>
        </w:rPr>
        <w:t> </w:t>
      </w:r>
      <w:r w:rsidRPr="004317BA">
        <w:rPr>
          <w:rFonts w:ascii="Arial" w:eastAsia="Calibri" w:hAnsi="Arial" w:cs="Arial"/>
          <w:sz w:val="24"/>
          <w:szCs w:val="24"/>
        </w:rPr>
        <w:t xml:space="preserve">podmiotem publicznym w formie określonej w tym wniosku. </w:t>
      </w:r>
    </w:p>
    <w:sectPr w:rsidR="004329B7" w:rsidRPr="0043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F51"/>
    <w:multiLevelType w:val="hybridMultilevel"/>
    <w:tmpl w:val="416ACAB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C0FEE"/>
    <w:multiLevelType w:val="hybridMultilevel"/>
    <w:tmpl w:val="C1A673FC"/>
    <w:lvl w:ilvl="0" w:tplc="0415000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2" w15:restartNumberingAfterBreak="0">
    <w:nsid w:val="1BB244C1"/>
    <w:multiLevelType w:val="hybridMultilevel"/>
    <w:tmpl w:val="E160B746"/>
    <w:lvl w:ilvl="0" w:tplc="91A603A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148A1"/>
    <w:multiLevelType w:val="hybridMultilevel"/>
    <w:tmpl w:val="5E44D60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3550D"/>
    <w:multiLevelType w:val="hybridMultilevel"/>
    <w:tmpl w:val="14E4EB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055C4"/>
    <w:multiLevelType w:val="hybridMultilevel"/>
    <w:tmpl w:val="E800D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A5FFB"/>
    <w:multiLevelType w:val="hybridMultilevel"/>
    <w:tmpl w:val="D52235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827F6D"/>
    <w:multiLevelType w:val="hybridMultilevel"/>
    <w:tmpl w:val="F418DF20"/>
    <w:lvl w:ilvl="0" w:tplc="75F83EA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40BA"/>
    <w:multiLevelType w:val="hybridMultilevel"/>
    <w:tmpl w:val="403EF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4335C"/>
    <w:multiLevelType w:val="hybridMultilevel"/>
    <w:tmpl w:val="27B25D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B0EF9"/>
    <w:multiLevelType w:val="hybridMultilevel"/>
    <w:tmpl w:val="0C52EE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20019"/>
    <w:multiLevelType w:val="hybridMultilevel"/>
    <w:tmpl w:val="80666866"/>
    <w:lvl w:ilvl="0" w:tplc="EA904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84D46"/>
    <w:multiLevelType w:val="hybridMultilevel"/>
    <w:tmpl w:val="F1CA92DC"/>
    <w:lvl w:ilvl="0" w:tplc="F7CAA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19E9C98">
      <w:start w:val="1"/>
      <w:numFmt w:val="lowerLetter"/>
      <w:lvlText w:val="%2)"/>
      <w:lvlJc w:val="left"/>
      <w:pPr>
        <w:ind w:left="1215" w:hanging="1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21C17"/>
    <w:multiLevelType w:val="hybridMultilevel"/>
    <w:tmpl w:val="C1206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4B469F"/>
    <w:multiLevelType w:val="hybridMultilevel"/>
    <w:tmpl w:val="FE886F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5358B"/>
    <w:multiLevelType w:val="hybridMultilevel"/>
    <w:tmpl w:val="83DCEEB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3777A2"/>
    <w:multiLevelType w:val="hybridMultilevel"/>
    <w:tmpl w:val="76D43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93F1B"/>
    <w:multiLevelType w:val="hybridMultilevel"/>
    <w:tmpl w:val="59C08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75020B"/>
    <w:multiLevelType w:val="hybridMultilevel"/>
    <w:tmpl w:val="FEDE111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057F96"/>
    <w:multiLevelType w:val="hybridMultilevel"/>
    <w:tmpl w:val="E3641C7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325C93"/>
    <w:multiLevelType w:val="hybridMultilevel"/>
    <w:tmpl w:val="99CCC4A8"/>
    <w:lvl w:ilvl="0" w:tplc="1EE0F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E5200B"/>
    <w:multiLevelType w:val="hybridMultilevel"/>
    <w:tmpl w:val="D626136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EC24C5"/>
    <w:multiLevelType w:val="hybridMultilevel"/>
    <w:tmpl w:val="A8928C16"/>
    <w:lvl w:ilvl="0" w:tplc="0415000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23" w15:restartNumberingAfterBreak="0">
    <w:nsid w:val="603B0CF6"/>
    <w:multiLevelType w:val="hybridMultilevel"/>
    <w:tmpl w:val="D496F61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0EC1AE3"/>
    <w:multiLevelType w:val="hybridMultilevel"/>
    <w:tmpl w:val="20BE9A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5673E"/>
    <w:multiLevelType w:val="hybridMultilevel"/>
    <w:tmpl w:val="5CD24500"/>
    <w:lvl w:ilvl="0" w:tplc="41E67C2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495E60"/>
    <w:multiLevelType w:val="hybridMultilevel"/>
    <w:tmpl w:val="87C88F8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495D0A"/>
    <w:multiLevelType w:val="hybridMultilevel"/>
    <w:tmpl w:val="412C8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FD25B8"/>
    <w:multiLevelType w:val="hybridMultilevel"/>
    <w:tmpl w:val="13888F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17"/>
  </w:num>
  <w:num w:numId="5">
    <w:abstractNumId w:val="20"/>
  </w:num>
  <w:num w:numId="6">
    <w:abstractNumId w:val="4"/>
  </w:num>
  <w:num w:numId="7">
    <w:abstractNumId w:val="14"/>
  </w:num>
  <w:num w:numId="8">
    <w:abstractNumId w:val="16"/>
  </w:num>
  <w:num w:numId="9">
    <w:abstractNumId w:val="11"/>
  </w:num>
  <w:num w:numId="10">
    <w:abstractNumId w:val="21"/>
  </w:num>
  <w:num w:numId="11">
    <w:abstractNumId w:val="19"/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26"/>
  </w:num>
  <w:num w:numId="17">
    <w:abstractNumId w:val="3"/>
  </w:num>
  <w:num w:numId="18">
    <w:abstractNumId w:val="5"/>
  </w:num>
  <w:num w:numId="19">
    <w:abstractNumId w:val="28"/>
  </w:num>
  <w:num w:numId="20">
    <w:abstractNumId w:val="9"/>
  </w:num>
  <w:num w:numId="21">
    <w:abstractNumId w:val="25"/>
  </w:num>
  <w:num w:numId="22">
    <w:abstractNumId w:val="13"/>
  </w:num>
  <w:num w:numId="23">
    <w:abstractNumId w:val="6"/>
  </w:num>
  <w:num w:numId="24">
    <w:abstractNumId w:val="24"/>
  </w:num>
  <w:num w:numId="25">
    <w:abstractNumId w:val="1"/>
  </w:num>
  <w:num w:numId="26">
    <w:abstractNumId w:val="22"/>
  </w:num>
  <w:num w:numId="27">
    <w:abstractNumId w:val="10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B8"/>
    <w:rsid w:val="0005786A"/>
    <w:rsid w:val="00074638"/>
    <w:rsid w:val="004317BA"/>
    <w:rsid w:val="004329B7"/>
    <w:rsid w:val="00714EAA"/>
    <w:rsid w:val="00764E12"/>
    <w:rsid w:val="00830A6D"/>
    <w:rsid w:val="008E5EBA"/>
    <w:rsid w:val="009632E8"/>
    <w:rsid w:val="00A058B8"/>
    <w:rsid w:val="00B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1C24"/>
  <w15:chartTrackingRefBased/>
  <w15:docId w15:val="{39980008-4CBD-4FE1-A032-97FA8189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7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4E1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7463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7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1701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Szczepańska-Filipp</dc:creator>
  <cp:keywords/>
  <dc:description/>
  <cp:lastModifiedBy>Agnieszka Lenarczyk</cp:lastModifiedBy>
  <cp:revision>2</cp:revision>
  <dcterms:created xsi:type="dcterms:W3CDTF">2021-07-06T07:34:00Z</dcterms:created>
  <dcterms:modified xsi:type="dcterms:W3CDTF">2021-07-06T07:34:00Z</dcterms:modified>
</cp:coreProperties>
</file>